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75B20" w:rsidRDefault="00000000">
      <w:pPr>
        <w:pStyle w:val="Title"/>
        <w:jc w:val="center"/>
        <w:rPr>
          <w:rFonts w:ascii="Spectral SemiBold" w:eastAsia="Spectral SemiBold" w:hAnsi="Spectral SemiBold" w:cs="Spectral SemiBold"/>
          <w:b w:val="0"/>
          <w:bCs w:val="0"/>
          <w:caps/>
          <w:sz w:val="24"/>
          <w:szCs w:val="24"/>
        </w:rPr>
      </w:pPr>
      <w:r>
        <w:rPr>
          <w:rFonts w:ascii="Spectral SemiBold" w:hAnsi="Spectral SemiBold"/>
          <w:b w:val="0"/>
          <w:bCs w:val="0"/>
          <w:caps/>
          <w:sz w:val="24"/>
          <w:szCs w:val="24"/>
        </w:rPr>
        <w:t>traineeship AGREEMENT</w:t>
      </w:r>
    </w:p>
    <w:p w:rsidR="00E75B20" w:rsidRDefault="00E75B20">
      <w:pPr>
        <w:pStyle w:val="Body"/>
      </w:pPr>
    </w:p>
    <w:p w:rsidR="00E75B20" w:rsidRDefault="00000000">
      <w:pPr>
        <w:pStyle w:val="BodyA"/>
        <w:jc w:val="center"/>
      </w:pPr>
      <w:r>
        <w:tab/>
        <w:t>This Agreement is made and entered into by and between:</w:t>
      </w:r>
    </w:p>
    <w:p w:rsidR="00E75B20" w:rsidRDefault="00000000">
      <w:pPr>
        <w:pStyle w:val="BodyA"/>
      </w:pPr>
      <w:r>
        <w:rPr>
          <w:rFonts w:eastAsia="Arial Unicode MS" w:cs="Arial Unicode MS"/>
        </w:rPr>
        <w:t xml:space="preserve">The </w:t>
      </w:r>
      <w:r>
        <w:rPr>
          <w:rFonts w:ascii="Spectral SemiBold" w:hAnsi="Spectral SemiBold"/>
        </w:rPr>
        <w:t>UNIVERSITY OF THE PHILIPPINES,</w:t>
      </w:r>
      <w:r>
        <w:rPr>
          <w:rFonts w:eastAsia="Arial Unicode MS" w:cs="Arial Unicode MS"/>
        </w:rPr>
        <w:t xml:space="preserve"> the national university of the Republic of the Philippines, created and operating under Act No. 1870 and Republic Act No. 9500, represented by DR. </w:t>
      </w:r>
      <w:r w:rsidR="00946385">
        <w:rPr>
          <w:rFonts w:eastAsia="Arial Unicode MS" w:cs="Arial Unicode MS"/>
        </w:rPr>
        <w:t>MICHAEL L. TEE</w:t>
      </w:r>
      <w:r>
        <w:rPr>
          <w:rFonts w:eastAsia="Arial Unicode MS" w:cs="Arial Unicode MS"/>
        </w:rPr>
        <w:t xml:space="preserve">, </w:t>
      </w:r>
      <w:r w:rsidR="002324AF">
        <w:rPr>
          <w:rFonts w:eastAsia="Arial Unicode MS" w:cs="Arial Unicode MS"/>
        </w:rPr>
        <w:t xml:space="preserve">Professor and </w:t>
      </w:r>
      <w:r>
        <w:rPr>
          <w:rFonts w:eastAsia="Arial Unicode MS" w:cs="Arial Unicode MS"/>
        </w:rPr>
        <w:t xml:space="preserve">Chancellor of the University of the Philippines Manila, representing [name of college] with office address at the 8th Floor, RCB Building, Philippine General Hospital, Manila, from now on referred to as the </w:t>
      </w:r>
      <w:r>
        <w:rPr>
          <w:rFonts w:ascii="Spectral SemiBold" w:hAnsi="Spectral SemiBold"/>
        </w:rPr>
        <w:t xml:space="preserve"> “</w:t>
      </w:r>
      <w:r>
        <w:rPr>
          <w:rFonts w:eastAsia="Arial Unicode MS" w:cs="Arial Unicode MS"/>
          <w:lang w:val="de-DE"/>
        </w:rPr>
        <w:t>UNIVERSITY</w:t>
      </w:r>
      <w:r>
        <w:rPr>
          <w:rFonts w:ascii="Spectral SemiBold" w:hAnsi="Spectral SemiBold"/>
          <w:lang w:val="de-DE"/>
        </w:rPr>
        <w:t>;</w:t>
      </w:r>
      <w:r>
        <w:rPr>
          <w:rFonts w:ascii="Spectral SemiBold" w:hAnsi="Spectral SemiBold"/>
        </w:rPr>
        <w:t>”</w:t>
      </w:r>
    </w:p>
    <w:p w:rsidR="00E75B20" w:rsidRDefault="00000000">
      <w:pPr>
        <w:pStyle w:val="BodyA"/>
        <w:ind w:right="1109" w:firstLine="153"/>
        <w:jc w:val="center"/>
      </w:pPr>
      <w:r>
        <w:t>- and -</w:t>
      </w:r>
    </w:p>
    <w:p w:rsidR="00E75B20" w:rsidRDefault="00000000">
      <w:pPr>
        <w:pStyle w:val="BodyA"/>
      </w:pPr>
      <w:r>
        <w:rPr>
          <w:rFonts w:eastAsia="Arial Unicode MS" w:cs="Arial Unicode MS"/>
        </w:rPr>
        <w:t>[NAMES OF INSTITUTION] a corporation duly organized and existing under the laws of the Republic of the Philippines, with principal office at [specific address] represented herein by its [Title/position], [NAME], from now on referred to as the “[ABBREVIATED NAME].”</w:t>
      </w:r>
    </w:p>
    <w:p w:rsidR="00E75B20" w:rsidRDefault="00000000">
      <w:pPr>
        <w:pStyle w:val="BodyA"/>
        <w:spacing w:after="140"/>
        <w:jc w:val="center"/>
      </w:pPr>
      <w:r>
        <w:t>BACKGROUND</w:t>
      </w:r>
    </w:p>
    <w:p w:rsidR="00E75B20" w:rsidRDefault="00000000">
      <w:pPr>
        <w:pStyle w:val="BodyB"/>
        <w:rPr>
          <w:rFonts w:hint="eastAsia"/>
        </w:rPr>
      </w:pPr>
      <w:r>
        <w:rPr>
          <w:lang w:val="de-DE"/>
        </w:rPr>
        <w:t>T</w:t>
      </w:r>
      <w:r>
        <w:t xml:space="preserve">he UNIVERSITY provides opportunities for training its students with other institutions to broaden their academic and technical skills. </w:t>
      </w:r>
    </w:p>
    <w:p w:rsidR="00E75B20" w:rsidRDefault="00000000">
      <w:pPr>
        <w:pStyle w:val="BodyB"/>
        <w:rPr>
          <w:rFonts w:hint="eastAsia"/>
        </w:rPr>
      </w:pPr>
      <w:proofErr w:type="gramStart"/>
      <w:r>
        <w:t>The  [</w:t>
      </w:r>
      <w:proofErr w:type="gramEnd"/>
      <w:r>
        <w:t xml:space="preserve">ABBREVIATED NAME]” is willing to collaborate with the UNIVERSITY in a </w:t>
      </w:r>
      <w:r>
        <w:rPr>
          <w:i/>
          <w:iCs/>
        </w:rPr>
        <w:t xml:space="preserve">Training Program </w:t>
      </w:r>
      <w:r>
        <w:t>[TP] for its students.</w:t>
      </w:r>
    </w:p>
    <w:p w:rsidR="00E75B20" w:rsidRDefault="00000000">
      <w:pPr>
        <w:pStyle w:val="BodyB"/>
        <w:jc w:val="center"/>
        <w:rPr>
          <w:rFonts w:hint="eastAsia"/>
        </w:rPr>
      </w:pPr>
      <w:r>
        <w:t>Hence, the parties agree as follows:</w:t>
      </w:r>
    </w:p>
    <w:p w:rsidR="00E75B20" w:rsidRDefault="00000000">
      <w:pPr>
        <w:pStyle w:val="BodyB"/>
        <w:jc w:val="center"/>
        <w:rPr>
          <w:rFonts w:hint="eastAsia"/>
        </w:rPr>
      </w:pPr>
      <w:r>
        <w:fldChar w:fldCharType="begin"/>
      </w:r>
      <w:r>
        <w:instrText xml:space="preserve"> TOC \t "ARTICLE, 1"</w:instrText>
      </w:r>
      <w:r>
        <w:fldChar w:fldCharType="separate"/>
      </w:r>
    </w:p>
    <w:p w:rsidR="00E75B20" w:rsidRDefault="00000000">
      <w:pPr>
        <w:pStyle w:val="TOC1"/>
      </w:pPr>
      <w:r>
        <w:rPr>
          <w:lang w:val="en-US"/>
        </w:rPr>
        <w:t>ARTICLE 1 - Purpose</w:t>
      </w:r>
      <w:r>
        <w:rPr>
          <w:lang w:val="en-US"/>
        </w:rPr>
        <w:tab/>
      </w:r>
      <w:r>
        <w:fldChar w:fldCharType="begin"/>
      </w:r>
      <w:r>
        <w:instrText xml:space="preserve"> PAGEREF _Toc \h </w:instrText>
      </w:r>
      <w:r>
        <w:fldChar w:fldCharType="separate"/>
      </w:r>
      <w:r>
        <w:t>2</w:t>
      </w:r>
      <w:r>
        <w:fldChar w:fldCharType="end"/>
      </w:r>
    </w:p>
    <w:p w:rsidR="00E75B20" w:rsidRDefault="00000000">
      <w:pPr>
        <w:pStyle w:val="TOC1"/>
      </w:pPr>
      <w:r>
        <w:rPr>
          <w:lang w:val="en-US"/>
        </w:rPr>
        <w:t>ARTICLE 2 - Definition of Terms</w:t>
      </w:r>
      <w:r>
        <w:rPr>
          <w:lang w:val="en-US"/>
        </w:rPr>
        <w:tab/>
      </w:r>
      <w:r>
        <w:fldChar w:fldCharType="begin"/>
      </w:r>
      <w:r>
        <w:instrText xml:space="preserve"> PAGEREF _Toc1 \h </w:instrText>
      </w:r>
      <w:r>
        <w:fldChar w:fldCharType="separate"/>
      </w:r>
      <w:r>
        <w:t>2</w:t>
      </w:r>
      <w:r>
        <w:fldChar w:fldCharType="end"/>
      </w:r>
    </w:p>
    <w:p w:rsidR="00E75B20" w:rsidRDefault="00000000">
      <w:pPr>
        <w:pStyle w:val="TOC1"/>
      </w:pPr>
      <w:r>
        <w:rPr>
          <w:lang w:val="en-US"/>
        </w:rPr>
        <w:t>ARTICLE 3 - Scope of Responsibilities</w:t>
      </w:r>
      <w:r>
        <w:rPr>
          <w:lang w:val="en-US"/>
        </w:rPr>
        <w:tab/>
      </w:r>
      <w:r>
        <w:fldChar w:fldCharType="begin"/>
      </w:r>
      <w:r>
        <w:instrText xml:space="preserve"> PAGEREF _Toc2 \h </w:instrText>
      </w:r>
      <w:r>
        <w:fldChar w:fldCharType="separate"/>
      </w:r>
      <w:r>
        <w:t>2</w:t>
      </w:r>
      <w:r>
        <w:fldChar w:fldCharType="end"/>
      </w:r>
    </w:p>
    <w:p w:rsidR="00E75B20" w:rsidRDefault="00000000">
      <w:pPr>
        <w:pStyle w:val="TOC1"/>
      </w:pPr>
      <w:r>
        <w:rPr>
          <w:lang w:val="en-US"/>
        </w:rPr>
        <w:t>ARTICLE 4 - Performance and Compliance</w:t>
      </w:r>
      <w:r>
        <w:rPr>
          <w:lang w:val="en-US"/>
        </w:rPr>
        <w:tab/>
      </w:r>
      <w:r>
        <w:fldChar w:fldCharType="begin"/>
      </w:r>
      <w:r>
        <w:instrText xml:space="preserve"> PAGEREF _Toc3 \h </w:instrText>
      </w:r>
      <w:r>
        <w:fldChar w:fldCharType="separate"/>
      </w:r>
      <w:r>
        <w:t>3</w:t>
      </w:r>
      <w:r>
        <w:fldChar w:fldCharType="end"/>
      </w:r>
    </w:p>
    <w:p w:rsidR="00E75B20" w:rsidRDefault="00000000">
      <w:pPr>
        <w:pStyle w:val="TOC1"/>
      </w:pPr>
      <w:r>
        <w:rPr>
          <w:lang w:val="en-US"/>
        </w:rPr>
        <w:t>ARTICLE  5 - Traineeship Program</w:t>
      </w:r>
      <w:r>
        <w:rPr>
          <w:lang w:val="en-US"/>
        </w:rPr>
        <w:tab/>
      </w:r>
      <w:r>
        <w:fldChar w:fldCharType="begin"/>
      </w:r>
      <w:r>
        <w:instrText xml:space="preserve"> PAGEREF _Toc4 \h </w:instrText>
      </w:r>
      <w:r>
        <w:fldChar w:fldCharType="separate"/>
      </w:r>
      <w:r>
        <w:t>4</w:t>
      </w:r>
      <w:r>
        <w:fldChar w:fldCharType="end"/>
      </w:r>
    </w:p>
    <w:p w:rsidR="00E75B20" w:rsidRDefault="00000000">
      <w:pPr>
        <w:pStyle w:val="TOC1"/>
      </w:pPr>
      <w:r>
        <w:rPr>
          <w:lang w:val="en-US"/>
        </w:rPr>
        <w:t>ARTICLE 6 - Intellectual Property Rights</w:t>
      </w:r>
      <w:r>
        <w:rPr>
          <w:lang w:val="en-US"/>
        </w:rPr>
        <w:tab/>
      </w:r>
      <w:r>
        <w:fldChar w:fldCharType="begin"/>
      </w:r>
      <w:r>
        <w:instrText xml:space="preserve"> PAGEREF _Toc5 \h </w:instrText>
      </w:r>
      <w:r>
        <w:fldChar w:fldCharType="separate"/>
      </w:r>
      <w:r>
        <w:t>4</w:t>
      </w:r>
      <w:r>
        <w:fldChar w:fldCharType="end"/>
      </w:r>
    </w:p>
    <w:p w:rsidR="00E75B20" w:rsidRDefault="00000000">
      <w:pPr>
        <w:pStyle w:val="TOC1"/>
      </w:pPr>
      <w:r>
        <w:rPr>
          <w:lang w:val="en-US"/>
        </w:rPr>
        <w:t>ARTICLE 7 - Confidentiality</w:t>
      </w:r>
      <w:r>
        <w:rPr>
          <w:lang w:val="en-US"/>
        </w:rPr>
        <w:tab/>
      </w:r>
      <w:r>
        <w:fldChar w:fldCharType="begin"/>
      </w:r>
      <w:r>
        <w:instrText xml:space="preserve"> PAGEREF _Toc6 \h </w:instrText>
      </w:r>
      <w:r>
        <w:fldChar w:fldCharType="separate"/>
      </w:r>
      <w:r>
        <w:t>5</w:t>
      </w:r>
      <w:r>
        <w:fldChar w:fldCharType="end"/>
      </w:r>
    </w:p>
    <w:p w:rsidR="00E75B20" w:rsidRDefault="00000000">
      <w:pPr>
        <w:pStyle w:val="TOC1"/>
      </w:pPr>
      <w:r>
        <w:rPr>
          <w:lang w:val="en-US"/>
        </w:rPr>
        <w:t>ARTICLE 8 - No employer-employee relationship</w:t>
      </w:r>
      <w:r>
        <w:rPr>
          <w:lang w:val="en-US"/>
        </w:rPr>
        <w:tab/>
      </w:r>
      <w:r>
        <w:fldChar w:fldCharType="begin"/>
      </w:r>
      <w:r>
        <w:instrText xml:space="preserve"> PAGEREF _Toc7 \h </w:instrText>
      </w:r>
      <w:r>
        <w:fldChar w:fldCharType="separate"/>
      </w:r>
      <w:r>
        <w:t>5</w:t>
      </w:r>
      <w:r>
        <w:fldChar w:fldCharType="end"/>
      </w:r>
    </w:p>
    <w:p w:rsidR="00E75B20" w:rsidRDefault="00000000">
      <w:pPr>
        <w:pStyle w:val="TOC1"/>
      </w:pPr>
      <w:r>
        <w:rPr>
          <w:lang w:val="en-US"/>
        </w:rPr>
        <w:t>ARTICLE 9 - Indemnity</w:t>
      </w:r>
      <w:r>
        <w:rPr>
          <w:lang w:val="en-US"/>
        </w:rPr>
        <w:tab/>
      </w:r>
      <w:r>
        <w:fldChar w:fldCharType="begin"/>
      </w:r>
      <w:r>
        <w:instrText xml:space="preserve"> PAGEREF _Toc8 \h </w:instrText>
      </w:r>
      <w:r>
        <w:fldChar w:fldCharType="separate"/>
      </w:r>
      <w:r>
        <w:t>5</w:t>
      </w:r>
      <w:r>
        <w:fldChar w:fldCharType="end"/>
      </w:r>
    </w:p>
    <w:p w:rsidR="00E75B20" w:rsidRDefault="00000000">
      <w:pPr>
        <w:pStyle w:val="TOC1"/>
      </w:pPr>
      <w:r>
        <w:rPr>
          <w:lang w:val="de-DE"/>
        </w:rPr>
        <w:t>ARTICLE 10 - Dispute Resolution</w:t>
      </w:r>
      <w:r>
        <w:rPr>
          <w:lang w:val="de-DE"/>
        </w:rPr>
        <w:tab/>
      </w:r>
      <w:r>
        <w:fldChar w:fldCharType="begin"/>
      </w:r>
      <w:r>
        <w:instrText xml:space="preserve"> PAGEREF _Toc9 \h </w:instrText>
      </w:r>
      <w:r>
        <w:fldChar w:fldCharType="separate"/>
      </w:r>
      <w:r>
        <w:t>6</w:t>
      </w:r>
      <w:r>
        <w:fldChar w:fldCharType="end"/>
      </w:r>
    </w:p>
    <w:p w:rsidR="00E75B20" w:rsidRDefault="00000000">
      <w:pPr>
        <w:pStyle w:val="TOC1"/>
      </w:pPr>
      <w:r>
        <w:rPr>
          <w:lang w:val="en-US"/>
        </w:rPr>
        <w:t>ARTICLE  11.  Notices &amp; Communications</w:t>
      </w:r>
      <w:r>
        <w:rPr>
          <w:lang w:val="en-US"/>
        </w:rPr>
        <w:tab/>
      </w:r>
      <w:r>
        <w:fldChar w:fldCharType="begin"/>
      </w:r>
      <w:r>
        <w:instrText xml:space="preserve"> PAGEREF _Toc10 \h </w:instrText>
      </w:r>
      <w:r>
        <w:fldChar w:fldCharType="separate"/>
      </w:r>
      <w:r>
        <w:t>7</w:t>
      </w:r>
      <w:r>
        <w:fldChar w:fldCharType="end"/>
      </w:r>
    </w:p>
    <w:p w:rsidR="00E75B20" w:rsidRDefault="00000000">
      <w:pPr>
        <w:pStyle w:val="TOC1"/>
      </w:pPr>
      <w:r>
        <w:rPr>
          <w:lang w:val="it-IT"/>
        </w:rPr>
        <w:t>ARTICLE  12 - Termination</w:t>
      </w:r>
      <w:r>
        <w:rPr>
          <w:lang w:val="it-IT"/>
        </w:rPr>
        <w:tab/>
      </w:r>
      <w:r>
        <w:fldChar w:fldCharType="begin"/>
      </w:r>
      <w:r>
        <w:instrText xml:space="preserve"> PAGEREF _Toc11 \h </w:instrText>
      </w:r>
      <w:r>
        <w:fldChar w:fldCharType="separate"/>
      </w:r>
      <w:r>
        <w:t>8</w:t>
      </w:r>
      <w:r>
        <w:fldChar w:fldCharType="end"/>
      </w:r>
    </w:p>
    <w:p w:rsidR="00E75B20" w:rsidRDefault="00000000">
      <w:pPr>
        <w:pStyle w:val="TOC1"/>
      </w:pPr>
      <w:r>
        <w:rPr>
          <w:lang w:val="en-US"/>
        </w:rPr>
        <w:t>ARTICLE 13 - Miscellaneous provisions</w:t>
      </w:r>
      <w:r>
        <w:rPr>
          <w:lang w:val="en-US"/>
        </w:rPr>
        <w:tab/>
      </w:r>
      <w:r>
        <w:fldChar w:fldCharType="begin"/>
      </w:r>
      <w:r>
        <w:instrText xml:space="preserve"> PAGEREF _Toc12 \h </w:instrText>
      </w:r>
      <w:r>
        <w:fldChar w:fldCharType="separate"/>
      </w:r>
      <w:r>
        <w:t>8</w:t>
      </w:r>
      <w:r>
        <w:fldChar w:fldCharType="end"/>
      </w:r>
    </w:p>
    <w:p w:rsidR="00E75B20" w:rsidRDefault="00000000">
      <w:pPr>
        <w:pStyle w:val="TOC1"/>
      </w:pPr>
      <w:r>
        <w:rPr>
          <w:lang w:val="en-US"/>
        </w:rPr>
        <w:t>ARTICLE 14 - Effective Date, Duration &amp; Renewal</w:t>
      </w:r>
      <w:r>
        <w:rPr>
          <w:lang w:val="en-US"/>
        </w:rPr>
        <w:tab/>
      </w:r>
      <w:r>
        <w:fldChar w:fldCharType="begin"/>
      </w:r>
      <w:r>
        <w:instrText xml:space="preserve"> PAGEREF _Toc13 \h </w:instrText>
      </w:r>
      <w:r>
        <w:fldChar w:fldCharType="separate"/>
      </w:r>
      <w:r>
        <w:t>9</w:t>
      </w:r>
      <w:r>
        <w:fldChar w:fldCharType="end"/>
      </w:r>
    </w:p>
    <w:p w:rsidR="00E75B20" w:rsidRDefault="00000000">
      <w:pPr>
        <w:jc w:val="center"/>
      </w:pPr>
      <w:r>
        <w:fldChar w:fldCharType="end"/>
      </w:r>
      <w:r>
        <w:rPr>
          <w:rFonts w:ascii="Arial Unicode MS" w:hAnsi="Arial Unicode MS" w:cs="Arial Unicode MS"/>
        </w:rPr>
        <w:br w:type="page"/>
      </w:r>
    </w:p>
    <w:p w:rsidR="00E75B20" w:rsidRDefault="00E75B20">
      <w:pPr>
        <w:pStyle w:val="BodyB"/>
        <w:jc w:val="center"/>
        <w:rPr>
          <w:rFonts w:hint="eastAsia"/>
        </w:rPr>
      </w:pPr>
    </w:p>
    <w:p w:rsidR="00E75B20" w:rsidRDefault="00000000">
      <w:pPr>
        <w:pStyle w:val="ARTICLE"/>
      </w:pPr>
      <w:bookmarkStart w:id="0" w:name="_Toc"/>
      <w:r>
        <w:rPr>
          <w:rFonts w:eastAsia="Arial Unicode MS" w:cs="Arial Unicode MS"/>
        </w:rPr>
        <w:t>ARTICLE 1 - Purpose</w:t>
      </w:r>
      <w:bookmarkEnd w:id="0"/>
    </w:p>
    <w:p w:rsidR="00E75B20" w:rsidRDefault="00000000">
      <w:pPr>
        <w:pStyle w:val="Section"/>
        <w:rPr>
          <w:rFonts w:hint="eastAsia"/>
        </w:rPr>
      </w:pPr>
      <w:r>
        <w:t>Section 1.</w:t>
      </w:r>
      <w:r>
        <w:tab/>
        <w:t>This Agreement is entered into for the following purposes:</w:t>
      </w:r>
    </w:p>
    <w:p w:rsidR="00E75B20" w:rsidRDefault="00000000">
      <w:pPr>
        <w:pStyle w:val="Numbered"/>
        <w:numPr>
          <w:ilvl w:val="0"/>
          <w:numId w:val="2"/>
        </w:numPr>
        <w:rPr>
          <w:rFonts w:hint="eastAsia"/>
        </w:rPr>
      </w:pPr>
      <w:r>
        <w:t>XXX</w:t>
      </w:r>
    </w:p>
    <w:p w:rsidR="00E75B20" w:rsidRDefault="00000000">
      <w:pPr>
        <w:pStyle w:val="Numbered"/>
        <w:numPr>
          <w:ilvl w:val="0"/>
          <w:numId w:val="2"/>
        </w:numPr>
        <w:rPr>
          <w:rFonts w:hint="eastAsia"/>
        </w:rPr>
      </w:pPr>
      <w:r>
        <w:t>XXX</w:t>
      </w:r>
    </w:p>
    <w:p w:rsidR="00E75B20" w:rsidRDefault="00000000">
      <w:pPr>
        <w:pStyle w:val="Numbered"/>
        <w:numPr>
          <w:ilvl w:val="0"/>
          <w:numId w:val="2"/>
        </w:numPr>
        <w:spacing w:after="200"/>
        <w:rPr>
          <w:rFonts w:hint="eastAsia"/>
        </w:rPr>
      </w:pPr>
      <w:r>
        <w:t>XXX</w:t>
      </w:r>
    </w:p>
    <w:p w:rsidR="00E75B20" w:rsidRDefault="00000000">
      <w:pPr>
        <w:pStyle w:val="ARTICLE"/>
      </w:pPr>
      <w:bookmarkStart w:id="1" w:name="_Toc1"/>
      <w:r>
        <w:rPr>
          <w:rFonts w:eastAsia="Arial Unicode MS" w:cs="Arial Unicode MS"/>
        </w:rPr>
        <w:t>ARTICLE 2 - Definition of Terms</w:t>
      </w:r>
      <w:bookmarkEnd w:id="1"/>
    </w:p>
    <w:p w:rsidR="00E75B20" w:rsidRDefault="00000000">
      <w:pPr>
        <w:pStyle w:val="BodyB"/>
        <w:rPr>
          <w:rFonts w:hint="eastAsia"/>
        </w:rPr>
      </w:pPr>
      <w:r>
        <w:rPr>
          <w:i/>
          <w:iCs/>
        </w:rPr>
        <w:t>Applicable Laws</w:t>
      </w:r>
      <w:r>
        <w:t>. - refers to the laws, rules, and regulations issued by the Republic of the Philippines through its executive, legislative and judicial branches applicable to the implementation, regulation, and compliance with this Agreement.</w:t>
      </w:r>
    </w:p>
    <w:p w:rsidR="00E75B20" w:rsidRDefault="00000000">
      <w:pPr>
        <w:pStyle w:val="BodyB"/>
        <w:rPr>
          <w:rFonts w:hint="eastAsia"/>
        </w:rPr>
      </w:pPr>
      <w:r>
        <w:t>“</w:t>
      </w:r>
      <w:r>
        <w:rPr>
          <w:i/>
          <w:iCs/>
        </w:rPr>
        <w:t>Force majeure</w:t>
      </w:r>
      <w:r>
        <w:t>” refers to any circumstance beyond the control of a party that prevents the party from performing its obligations under this Agreement, such as, but not limited to, extraordinary weather conditions, ﬁres, earthquakes, or other natural calamities, valid work stoppage, or suspension, orders of the government, civil disorder, war, and other hostilities. It includes fortuitous events as defined under Article 1174 of the Civil Code.</w:t>
      </w:r>
    </w:p>
    <w:p w:rsidR="00E75B20" w:rsidRDefault="00000000">
      <w:pPr>
        <w:pStyle w:val="BodyB"/>
        <w:rPr>
          <w:rFonts w:hint="eastAsia"/>
        </w:rPr>
      </w:pPr>
      <w:r>
        <w:t>“</w:t>
      </w:r>
      <w:r>
        <w:rPr>
          <w:i/>
          <w:iCs/>
        </w:rPr>
        <w:t>Intellectual property [IP]</w:t>
      </w:r>
      <w:r>
        <w:t>.” - as defined in the Intellectual Property Code of the Philippines</w:t>
      </w:r>
      <w:r>
        <w:rPr>
          <w:rFonts w:eastAsia="Spectral Regular" w:cs="Spectral Regular"/>
          <w:vertAlign w:val="superscript"/>
        </w:rPr>
        <w:footnoteReference w:id="2"/>
      </w:r>
      <w:r>
        <w:t xml:space="preserve"> and its Implementing Rules and Regulations (IRR).</w:t>
      </w:r>
    </w:p>
    <w:p w:rsidR="00E75B20" w:rsidRDefault="00000000">
      <w:pPr>
        <w:pStyle w:val="BodyB"/>
        <w:rPr>
          <w:rFonts w:hint="eastAsia"/>
        </w:rPr>
      </w:pPr>
      <w:r>
        <w:t>“</w:t>
      </w:r>
      <w:r>
        <w:rPr>
          <w:i/>
          <w:iCs/>
        </w:rPr>
        <w:t>Intellectual property rights [IPR]</w:t>
      </w:r>
      <w:r>
        <w:t>.” - as defined in the Intellectual Property Code of the Philippines</w:t>
      </w:r>
      <w:r>
        <w:rPr>
          <w:rFonts w:eastAsia="Spectral Regular" w:cs="Spectral Regular"/>
          <w:vertAlign w:val="superscript"/>
        </w:rPr>
        <w:footnoteReference w:id="3"/>
      </w:r>
      <w:r>
        <w:t xml:space="preserve"> and its Implementing Rules and Regulations (IRR).</w:t>
      </w:r>
    </w:p>
    <w:p w:rsidR="00E75B20" w:rsidRDefault="00000000">
      <w:pPr>
        <w:pStyle w:val="BodyB"/>
        <w:rPr>
          <w:rFonts w:hint="eastAsia"/>
        </w:rPr>
      </w:pPr>
      <w:r>
        <w:t>“</w:t>
      </w:r>
      <w:r>
        <w:rPr>
          <w:i/>
          <w:iCs/>
        </w:rPr>
        <w:t>In writing</w:t>
      </w:r>
      <w:r>
        <w:t>.” - in paper or through electronic means.</w:t>
      </w:r>
    </w:p>
    <w:p w:rsidR="00E75B20" w:rsidRDefault="00000000">
      <w:pPr>
        <w:pStyle w:val="BodyB"/>
        <w:rPr>
          <w:rFonts w:hint="eastAsia"/>
        </w:rPr>
      </w:pPr>
      <w:r>
        <w:t>“</w:t>
      </w:r>
      <w:r>
        <w:rPr>
          <w:i/>
          <w:iCs/>
        </w:rPr>
        <w:t>Personal Data</w:t>
      </w:r>
      <w:r>
        <w:t>” - as defined under the IRR of the Data Privacy Act of 2012;</w:t>
      </w:r>
    </w:p>
    <w:p w:rsidR="00E75B20" w:rsidRDefault="00000000">
      <w:pPr>
        <w:pStyle w:val="BodyB"/>
        <w:rPr>
          <w:rFonts w:hint="eastAsia"/>
        </w:rPr>
      </w:pPr>
      <w:r>
        <w:t>“</w:t>
      </w:r>
      <w:r>
        <w:rPr>
          <w:i/>
          <w:iCs/>
        </w:rPr>
        <w:t>Personal information</w:t>
      </w:r>
      <w:r>
        <w:t>” - as defined under the Data Privacy Act of 2012;</w:t>
      </w:r>
    </w:p>
    <w:p w:rsidR="00E75B20" w:rsidRDefault="00000000">
      <w:pPr>
        <w:pStyle w:val="BodyB"/>
        <w:rPr>
          <w:rFonts w:hint="eastAsia"/>
        </w:rPr>
      </w:pPr>
      <w:r>
        <w:t>“</w:t>
      </w:r>
      <w:r>
        <w:rPr>
          <w:i/>
          <w:iCs/>
        </w:rPr>
        <w:t>Traineeship Program [TP]</w:t>
      </w:r>
      <w:r>
        <w:t>.” -  refers to the program for the training of the students, which includes the rationale, objectives, responsibilities of the implementors and students, evaluation system, duration, and related concerns.</w:t>
      </w:r>
    </w:p>
    <w:p w:rsidR="00E75B20" w:rsidRDefault="00000000">
      <w:pPr>
        <w:pStyle w:val="ARTICLE"/>
      </w:pPr>
      <w:bookmarkStart w:id="2" w:name="_Toc2"/>
      <w:r>
        <w:rPr>
          <w:rFonts w:eastAsia="Arial Unicode MS" w:cs="Arial Unicode MS"/>
        </w:rPr>
        <w:t>ARTICLE 3 - Scope of Responsibilities</w:t>
      </w:r>
      <w:bookmarkEnd w:id="2"/>
    </w:p>
    <w:p w:rsidR="00E75B20" w:rsidRDefault="00000000">
      <w:pPr>
        <w:pStyle w:val="Section"/>
        <w:rPr>
          <w:rFonts w:hint="eastAsia"/>
        </w:rPr>
      </w:pPr>
      <w:r>
        <w:t>Section 1.</w:t>
      </w:r>
      <w:r>
        <w:tab/>
        <w:t>The UNIVERSITY is responsible for:</w:t>
      </w:r>
    </w:p>
    <w:p w:rsidR="00E75B20" w:rsidRDefault="00000000">
      <w:pPr>
        <w:pStyle w:val="Numbered"/>
        <w:numPr>
          <w:ilvl w:val="0"/>
          <w:numId w:val="3"/>
        </w:numPr>
        <w:rPr>
          <w:rFonts w:hint="eastAsia"/>
        </w:rPr>
      </w:pPr>
      <w:r>
        <w:t xml:space="preserve">Coordinating with </w:t>
      </w:r>
      <w:r>
        <w:rPr>
          <w:spacing w:val="0"/>
        </w:rPr>
        <w:t>[ABBREVIATED NAME] on the formulation and implementation of the TP;</w:t>
      </w:r>
    </w:p>
    <w:p w:rsidR="00E75B20" w:rsidRDefault="00000000">
      <w:pPr>
        <w:pStyle w:val="Numbered"/>
        <w:numPr>
          <w:ilvl w:val="0"/>
          <w:numId w:val="3"/>
        </w:numPr>
        <w:rPr>
          <w:rFonts w:hint="eastAsia"/>
        </w:rPr>
      </w:pPr>
      <w:r>
        <w:lastRenderedPageBreak/>
        <w:t xml:space="preserve">Orienting the students on the course requirements for the traineeship, the expected outputs, standards, code of conduct and discipline, rules and regulations required by the </w:t>
      </w:r>
      <w:r>
        <w:rPr>
          <w:spacing w:val="0"/>
        </w:rPr>
        <w:t xml:space="preserve">[ABBREVIATED NAME] </w:t>
      </w:r>
      <w:r>
        <w:t>during the traineeship, their responsibilities under this Agreement, and such other information related to this the TP.</w:t>
      </w:r>
    </w:p>
    <w:p w:rsidR="00E75B20" w:rsidRDefault="00000000">
      <w:pPr>
        <w:pStyle w:val="Numbered"/>
        <w:numPr>
          <w:ilvl w:val="0"/>
          <w:numId w:val="3"/>
        </w:numPr>
        <w:rPr>
          <w:rFonts w:hint="eastAsia"/>
        </w:rPr>
      </w:pPr>
      <w:r>
        <w:t>xxx</w:t>
      </w:r>
    </w:p>
    <w:p w:rsidR="00E75B20" w:rsidRDefault="00000000">
      <w:pPr>
        <w:pStyle w:val="Numbered"/>
        <w:numPr>
          <w:ilvl w:val="0"/>
          <w:numId w:val="3"/>
        </w:numPr>
        <w:rPr>
          <w:rFonts w:hint="eastAsia"/>
        </w:rPr>
      </w:pPr>
      <w:r>
        <w:t>xxx</w:t>
      </w:r>
    </w:p>
    <w:p w:rsidR="00E75B20" w:rsidRDefault="00000000">
      <w:pPr>
        <w:pStyle w:val="Section"/>
        <w:rPr>
          <w:rFonts w:hint="eastAsia"/>
        </w:rPr>
      </w:pPr>
      <w:r>
        <w:t xml:space="preserve">Section 2.    The </w:t>
      </w:r>
      <w:r>
        <w:rPr>
          <w:spacing w:val="0"/>
        </w:rPr>
        <w:t>[ABBREVIATED NAME] shall be responsible for the following:</w:t>
      </w:r>
    </w:p>
    <w:p w:rsidR="00E75B20" w:rsidRDefault="00000000">
      <w:pPr>
        <w:pStyle w:val="Numbered"/>
        <w:numPr>
          <w:ilvl w:val="0"/>
          <w:numId w:val="5"/>
        </w:numPr>
        <w:rPr>
          <w:rFonts w:hint="eastAsia"/>
        </w:rPr>
      </w:pPr>
      <w:r>
        <w:t>Coordinating with [ABBREVIATED NAME] on the formulation and implementation of the TP;</w:t>
      </w:r>
    </w:p>
    <w:p w:rsidR="00E75B20" w:rsidRDefault="00000000">
      <w:pPr>
        <w:pStyle w:val="Numbered"/>
        <w:numPr>
          <w:ilvl w:val="0"/>
          <w:numId w:val="5"/>
        </w:numPr>
        <w:rPr>
          <w:rFonts w:hint="eastAsia"/>
        </w:rPr>
      </w:pPr>
      <w:r>
        <w:t xml:space="preserve">Orienting the students regarding the rules and regulations required by the </w:t>
      </w:r>
      <w:r>
        <w:rPr>
          <w:spacing w:val="0"/>
        </w:rPr>
        <w:t xml:space="preserve">[ABBREVIATED NAME] </w:t>
      </w:r>
      <w:r>
        <w:t>during the traineeship;</w:t>
      </w:r>
    </w:p>
    <w:p w:rsidR="00E75B20" w:rsidRDefault="00000000">
      <w:pPr>
        <w:pStyle w:val="Numbered"/>
        <w:numPr>
          <w:ilvl w:val="0"/>
          <w:numId w:val="5"/>
        </w:numPr>
        <w:rPr>
          <w:rFonts w:hint="eastAsia"/>
        </w:rPr>
      </w:pPr>
      <w:r>
        <w:t>xxx</w:t>
      </w:r>
    </w:p>
    <w:p w:rsidR="00E75B20" w:rsidRDefault="00000000">
      <w:pPr>
        <w:pStyle w:val="Numbered"/>
        <w:numPr>
          <w:ilvl w:val="0"/>
          <w:numId w:val="5"/>
        </w:numPr>
        <w:rPr>
          <w:rFonts w:hint="eastAsia"/>
        </w:rPr>
      </w:pPr>
      <w:r>
        <w:t>xxx</w:t>
      </w:r>
    </w:p>
    <w:p w:rsidR="00E75B20" w:rsidRDefault="00000000">
      <w:pPr>
        <w:pStyle w:val="ARTICLE"/>
      </w:pPr>
      <w:bookmarkStart w:id="3" w:name="_Toc3"/>
      <w:r>
        <w:rPr>
          <w:rFonts w:eastAsia="Arial Unicode MS" w:cs="Arial Unicode MS"/>
        </w:rPr>
        <w:t>ARTICLE 4 - Performance and Compliance</w:t>
      </w:r>
      <w:bookmarkEnd w:id="3"/>
    </w:p>
    <w:p w:rsidR="00E75B20" w:rsidRDefault="00000000">
      <w:pPr>
        <w:pStyle w:val="Section"/>
        <w:rPr>
          <w:rFonts w:hint="eastAsia"/>
        </w:rPr>
      </w:pPr>
      <w:r>
        <w:t>Section 1.</w:t>
      </w:r>
      <w:r>
        <w:tab/>
      </w:r>
      <w:r>
        <w:rPr>
          <w:i/>
          <w:iCs/>
        </w:rPr>
        <w:t>Coordinators</w:t>
      </w:r>
      <w:r>
        <w:t xml:space="preserve"> - The parties shall each designate coordinators in the implementation of this Agreement who shall be in charge of:</w:t>
      </w:r>
    </w:p>
    <w:p w:rsidR="00E75B20" w:rsidRDefault="00000000">
      <w:pPr>
        <w:pStyle w:val="Numbered"/>
        <w:numPr>
          <w:ilvl w:val="0"/>
          <w:numId w:val="6"/>
        </w:numPr>
        <w:rPr>
          <w:rFonts w:hint="eastAsia"/>
        </w:rPr>
      </w:pPr>
      <w:r>
        <w:t>Monitoring the implementation of the TP and compliance with this Agreement.</w:t>
      </w:r>
    </w:p>
    <w:p w:rsidR="00E75B20" w:rsidRDefault="00000000">
      <w:pPr>
        <w:pStyle w:val="Numbered"/>
        <w:numPr>
          <w:ilvl w:val="0"/>
          <w:numId w:val="3"/>
        </w:numPr>
        <w:rPr>
          <w:rFonts w:hint="eastAsia"/>
        </w:rPr>
      </w:pPr>
      <w:r>
        <w:t>Act as liaison officer for the efficient coordination and implementation of the TP.</w:t>
      </w:r>
    </w:p>
    <w:p w:rsidR="00E75B20" w:rsidRDefault="00000000">
      <w:pPr>
        <w:pStyle w:val="Numbered"/>
        <w:numPr>
          <w:ilvl w:val="0"/>
          <w:numId w:val="7"/>
        </w:numPr>
        <w:rPr>
          <w:rFonts w:hint="eastAsia"/>
        </w:rPr>
      </w:pPr>
      <w:r>
        <w:t>Other tasks assigned by the designating party.</w:t>
      </w:r>
    </w:p>
    <w:p w:rsidR="00E75B20" w:rsidRDefault="00000000">
      <w:pPr>
        <w:pStyle w:val="Section"/>
        <w:rPr>
          <w:rFonts w:hint="eastAsia"/>
        </w:rPr>
      </w:pPr>
      <w:r>
        <w:t xml:space="preserve">Section 2. </w:t>
      </w:r>
      <w:r>
        <w:tab/>
      </w:r>
      <w:r>
        <w:rPr>
          <w:i/>
          <w:iCs/>
        </w:rPr>
        <w:t>Violation of the students of the terms and conditions of their traineeship</w:t>
      </w:r>
      <w:r>
        <w:t>. - The participation of the students in the TP may be terminated based on the following grounds:</w:t>
      </w:r>
    </w:p>
    <w:p w:rsidR="00E75B20" w:rsidRDefault="00000000">
      <w:pPr>
        <w:pStyle w:val="Numbered"/>
        <w:numPr>
          <w:ilvl w:val="1"/>
          <w:numId w:val="9"/>
        </w:numPr>
        <w:rPr>
          <w:rFonts w:hint="eastAsia"/>
        </w:rPr>
      </w:pPr>
      <w:r>
        <w:t>Violation of the guidelines, rules, and regulations for their participation in the TP.</w:t>
      </w:r>
    </w:p>
    <w:p w:rsidR="00E75B20" w:rsidRDefault="00000000">
      <w:pPr>
        <w:pStyle w:val="Numbered"/>
        <w:numPr>
          <w:ilvl w:val="1"/>
          <w:numId w:val="9"/>
        </w:numPr>
        <w:rPr>
          <w:rFonts w:hint="eastAsia"/>
        </w:rPr>
      </w:pPr>
      <w:r>
        <w:t>Violation of national or local laws, which affects or jeopardizes the implementation of this Agreement.</w:t>
      </w:r>
    </w:p>
    <w:p w:rsidR="00E75B20" w:rsidRDefault="00000000">
      <w:pPr>
        <w:pStyle w:val="Numbered"/>
        <w:numPr>
          <w:ilvl w:val="1"/>
          <w:numId w:val="9"/>
        </w:numPr>
        <w:rPr>
          <w:rFonts w:hint="eastAsia"/>
        </w:rPr>
      </w:pPr>
      <w:r>
        <w:t>Other acts or omissions or circumstances which affect or jeopardize the implementation of this Agreement or the trust of the parties in the student.</w:t>
      </w:r>
    </w:p>
    <w:p w:rsidR="00E75B20" w:rsidRDefault="00000000">
      <w:pPr>
        <w:pStyle w:val="Section"/>
        <w:rPr>
          <w:rFonts w:hint="eastAsia"/>
        </w:rPr>
      </w:pPr>
      <w:r>
        <w:lastRenderedPageBreak/>
        <w:t>Section 3.</w:t>
      </w:r>
      <w:r>
        <w:tab/>
      </w:r>
      <w:r>
        <w:rPr>
          <w:i/>
          <w:iCs/>
        </w:rPr>
        <w:t>Notice of violation</w:t>
      </w:r>
      <w:r>
        <w:t>. - The parties shall give written notice to the student to show cause within 5 days from receipt of the notice why he/she should not be penalized, or their participation in the training program should not be terminated.</w:t>
      </w:r>
    </w:p>
    <w:p w:rsidR="00E75B20" w:rsidRDefault="00000000">
      <w:pPr>
        <w:pStyle w:val="Section"/>
        <w:rPr>
          <w:rFonts w:hint="eastAsia"/>
        </w:rPr>
      </w:pPr>
      <w:r>
        <w:t xml:space="preserve">Section 4. </w:t>
      </w:r>
      <w:r>
        <w:tab/>
      </w:r>
      <w:r>
        <w:rPr>
          <w:i/>
          <w:iCs/>
        </w:rPr>
        <w:t>Reply</w:t>
      </w:r>
      <w:r>
        <w:t xml:space="preserve">. - Based on the reply, the parties shall impose the corresponding corrective measure or penalty to the student, which shall become effective upon receipt by the student of the notice of resolution. </w:t>
      </w:r>
    </w:p>
    <w:p w:rsidR="00E75B20" w:rsidRDefault="00000000">
      <w:pPr>
        <w:pStyle w:val="Section"/>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rPr>
          <w:rFonts w:hint="eastAsia"/>
        </w:rPr>
      </w:pPr>
      <w:r>
        <w:t xml:space="preserve">Section 5.  </w:t>
      </w:r>
      <w:r>
        <w:tab/>
      </w:r>
      <w:r>
        <w:rPr>
          <w:i/>
          <w:iCs/>
        </w:rPr>
        <w:t>Remedial measures</w:t>
      </w:r>
      <w:r>
        <w:t>. - The parties may undertake remedial measures to ensure performance and compliance with this Agreement.</w:t>
      </w:r>
    </w:p>
    <w:p w:rsidR="00E75B20" w:rsidRDefault="00000000">
      <w:pPr>
        <w:pStyle w:val="ARTICLE"/>
      </w:pPr>
      <w:bookmarkStart w:id="4" w:name="_Toc4"/>
      <w:r>
        <w:rPr>
          <w:rFonts w:eastAsia="Arial Unicode MS" w:cs="Arial Unicode MS"/>
        </w:rPr>
        <w:t>ARTICLE  5 - Traineeship Program</w:t>
      </w:r>
      <w:bookmarkEnd w:id="4"/>
    </w:p>
    <w:p w:rsidR="00E75B20" w:rsidRDefault="0000000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320"/>
        </w:tabs>
        <w:suppressAutoHyphens/>
        <w:spacing w:after="140"/>
        <w:ind w:left="1417" w:hanging="1417"/>
        <w:rPr>
          <w:rFonts w:ascii="Spectral Regular" w:eastAsia="Spectral Regular" w:hAnsi="Spectral Regular" w:cs="Spectral Regular"/>
          <w:color w:val="000009"/>
          <w:u w:color="000009"/>
          <w14:textOutline w14:w="12700" w14:cap="flat" w14:cmpd="sng" w14:algn="ctr">
            <w14:noFill/>
            <w14:prstDash w14:val="solid"/>
            <w14:miter w14:lim="400000"/>
          </w14:textOutline>
        </w:rPr>
      </w:pPr>
      <w:r>
        <w:rPr>
          <w:rFonts w:ascii="Spectral Regular" w:hAnsi="Spectral Regular" w:cs="Arial Unicode MS"/>
          <w:color w:val="000009"/>
          <w:u w:color="000009"/>
          <w14:textOutline w14:w="12700" w14:cap="flat" w14:cmpd="sng" w14:algn="ctr">
            <w14:noFill/>
            <w14:prstDash w14:val="solid"/>
            <w14:miter w14:lim="400000"/>
          </w14:textOutline>
        </w:rPr>
        <w:t xml:space="preserve">Section 1. </w:t>
      </w:r>
      <w:r>
        <w:rPr>
          <w:rFonts w:ascii="Spectral Regular" w:eastAsia="Spectral Regular" w:hAnsi="Spectral Regular" w:cs="Spectral Regular"/>
          <w:color w:val="000009"/>
          <w:u w:color="000009"/>
          <w14:textOutline w14:w="12700" w14:cap="flat" w14:cmpd="sng" w14:algn="ctr">
            <w14:noFill/>
            <w14:prstDash w14:val="solid"/>
            <w14:miter w14:lim="400000"/>
          </w14:textOutline>
        </w:rPr>
        <w:tab/>
      </w:r>
      <w:r>
        <w:rPr>
          <w:rFonts w:ascii="Spectral Regular" w:eastAsia="Spectral Regular" w:hAnsi="Spectral Regular" w:cs="Spectral Regular"/>
          <w:color w:val="000009"/>
          <w:u w:color="000009"/>
          <w14:textOutline w14:w="12700" w14:cap="flat" w14:cmpd="sng" w14:algn="ctr">
            <w14:noFill/>
            <w14:prstDash w14:val="solid"/>
            <w14:miter w14:lim="400000"/>
          </w14:textOutline>
        </w:rPr>
        <w:tab/>
      </w:r>
      <w:r>
        <w:rPr>
          <w:rFonts w:ascii="Spectral Regular" w:hAnsi="Spectral Regular" w:cs="Arial Unicode MS"/>
          <w:i/>
          <w:iCs/>
          <w:color w:val="000009"/>
          <w:u w:color="000009"/>
          <w14:textOutline w14:w="12700" w14:cap="flat" w14:cmpd="sng" w14:algn="ctr">
            <w14:noFill/>
            <w14:prstDash w14:val="solid"/>
            <w14:miter w14:lim="400000"/>
          </w14:textOutline>
        </w:rPr>
        <w:t>Traineeship Plan</w:t>
      </w:r>
      <w:r>
        <w:rPr>
          <w:rFonts w:ascii="Spectral Regular" w:hAnsi="Spectral Regular" w:cs="Arial Unicode MS"/>
          <w:color w:val="000009"/>
          <w:u w:color="000009"/>
          <w14:textOutline w14:w="12700" w14:cap="flat" w14:cmpd="sng" w14:algn="ctr">
            <w14:noFill/>
            <w14:prstDash w14:val="solid"/>
            <w14:miter w14:lim="400000"/>
          </w14:textOutline>
        </w:rPr>
        <w:t xml:space="preserve"> - The parties shall jointly develop a Traineeship Plan specifying objectives, knowledge, and competencies the student intern should acquire in each learning area, assignment, and activity covered by the Internship Plan.</w:t>
      </w:r>
    </w:p>
    <w:p w:rsidR="00E75B20" w:rsidRDefault="0000000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320"/>
        </w:tabs>
        <w:suppressAutoHyphens/>
        <w:spacing w:after="20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9"/>
          <w:u w:color="000009"/>
          <w14:textOutline w14:w="12700" w14:cap="flat" w14:cmpd="sng" w14:algn="ctr">
            <w14:noFill/>
            <w14:prstDash w14:val="solid"/>
            <w14:miter w14:lim="400000"/>
          </w14:textOutline>
        </w:rPr>
        <w:t xml:space="preserve"> Section 2. </w:t>
      </w:r>
      <w:r>
        <w:rPr>
          <w:rFonts w:ascii="Spectral Regular" w:hAnsi="Spectral Regular" w:cs="Arial Unicode MS"/>
          <w:color w:val="000009"/>
          <w:u w:color="000009"/>
          <w14:textOutline w14:w="12700" w14:cap="flat" w14:cmpd="sng" w14:algn="ctr">
            <w14:noFill/>
            <w14:prstDash w14:val="solid"/>
            <w14:miter w14:lim="400000"/>
          </w14:textOutline>
        </w:rPr>
        <w:tab/>
      </w:r>
      <w:r>
        <w:rPr>
          <w:rFonts w:ascii="Spectral Regular" w:hAnsi="Spectral Regular" w:cs="Arial Unicode MS"/>
          <w:i/>
          <w:iCs/>
          <w:color w:val="000009"/>
          <w:u w:color="000009"/>
          <w14:textOutline w14:w="12700" w14:cap="flat" w14:cmpd="sng" w14:algn="ctr">
            <w14:noFill/>
            <w14:prstDash w14:val="solid"/>
            <w14:miter w14:lim="400000"/>
          </w14:textOutline>
        </w:rPr>
        <w:t xml:space="preserve">Time and place of work </w:t>
      </w:r>
      <w:r>
        <w:rPr>
          <w:rFonts w:ascii="Spectral Regular" w:hAnsi="Spectral Regular" w:cs="Arial Unicode MS"/>
          <w:color w:val="000009"/>
          <w:u w:color="000009"/>
          <w14:textOutline w14:w="12700" w14:cap="flat" w14:cmpd="sng" w14:algn="ctr">
            <w14:noFill/>
            <w14:prstDash w14:val="solid"/>
            <w14:miter w14:lim="400000"/>
          </w14:textOutline>
        </w:rPr>
        <w:t xml:space="preserve">- The student shall report for work at the </w:t>
      </w:r>
      <w:r>
        <w:rPr>
          <w:rFonts w:ascii="Spectral Regular" w:hAnsi="Spectral Regular" w:cs="Arial Unicode MS"/>
          <w:color w:val="000000"/>
          <w:spacing w:val="7"/>
          <w:u w:color="000000"/>
          <w14:textOutline w14:w="12700" w14:cap="flat" w14:cmpd="sng" w14:algn="ctr">
            <w14:noFill/>
            <w14:prstDash w14:val="solid"/>
            <w14:miter w14:lim="400000"/>
          </w14:textOutline>
        </w:rPr>
        <w:t>[</w:t>
      </w:r>
      <w:r>
        <w:rPr>
          <w:rFonts w:ascii="Spectral Regular" w:hAnsi="Spectral Regular" w:cs="Arial Unicode MS"/>
          <w:color w:val="000000"/>
          <w:spacing w:val="-7"/>
          <w:u w:color="000000"/>
          <w14:textOutline w14:w="12700" w14:cap="flat" w14:cmpd="sng" w14:algn="ctr">
            <w14:noFill/>
            <w14:prstDash w14:val="solid"/>
            <w14:miter w14:lim="400000"/>
          </w14:textOutline>
        </w:rPr>
        <w:t>ABBREVIATED NAME</w:t>
      </w:r>
      <w:r>
        <w:rPr>
          <w:rFonts w:ascii="Spectral Regular" w:hAnsi="Spectral Regular" w:cs="Arial Unicode MS"/>
          <w:color w:val="000000"/>
          <w:spacing w:val="7"/>
          <w:u w:color="000000"/>
          <w14:textOutline w14:w="12700" w14:cap="flat" w14:cmpd="sng" w14:algn="ctr">
            <w14:noFill/>
            <w14:prstDash w14:val="solid"/>
            <w14:miter w14:lim="400000"/>
          </w14:textOutline>
        </w:rPr>
        <w:t>]’s</w:t>
      </w:r>
      <w:r>
        <w:rPr>
          <w:rFonts w:ascii="Spectral Regular" w:hAnsi="Spectral Regular" w:cs="Arial Unicode MS"/>
          <w:color w:val="000009"/>
          <w:u w:color="000009"/>
          <w14:textOutline w14:w="12700" w14:cap="flat" w14:cmpd="sng" w14:algn="ctr">
            <w14:noFill/>
            <w14:prstDash w14:val="solid"/>
            <w14:miter w14:lim="400000"/>
          </w14:textOutline>
        </w:rPr>
        <w:t xml:space="preserve"> office/facility at [specific </w:t>
      </w:r>
      <w:proofErr w:type="gramStart"/>
      <w:r>
        <w:rPr>
          <w:rFonts w:ascii="Spectral Regular" w:hAnsi="Spectral Regular" w:cs="Arial Unicode MS"/>
          <w:color w:val="000009"/>
          <w:u w:color="000009"/>
          <w14:textOutline w14:w="12700" w14:cap="flat" w14:cmpd="sng" w14:algn="ctr">
            <w14:noFill/>
            <w14:prstDash w14:val="solid"/>
            <w14:miter w14:lim="400000"/>
          </w14:textOutline>
        </w:rPr>
        <w:t>address]  from</w:t>
      </w:r>
      <w:proofErr w:type="gramEnd"/>
      <w:r>
        <w:rPr>
          <w:rFonts w:ascii="Spectral Regular" w:hAnsi="Spectral Regular" w:cs="Arial Unicode MS"/>
          <w:color w:val="000009"/>
          <w:u w:color="000009"/>
          <w14:textOutline w14:w="12700" w14:cap="flat" w14:cmpd="sng" w14:algn="ctr">
            <w14:noFill/>
            <w14:prstDash w14:val="solid"/>
            <w14:miter w14:lim="400000"/>
          </w14:textOutline>
        </w:rPr>
        <w:t xml:space="preserve"> 8:00 am to 5:00 pm, which is inclusive of a one (1) hour break/lunch time and reasonable morning/afternoon break-times not exceeding fifteen (15) minutes.</w:t>
      </w:r>
    </w:p>
    <w:p w:rsidR="00E75B20" w:rsidRDefault="00000000">
      <w:pPr>
        <w:pStyle w:val="ARTICLE"/>
      </w:pPr>
      <w:bookmarkStart w:id="5" w:name="_Toc5"/>
      <w:r>
        <w:rPr>
          <w:rFonts w:eastAsia="Arial Unicode MS" w:cs="Arial Unicode MS"/>
        </w:rPr>
        <w:t>ARTICLE 6 - Intellectual Property Rights</w:t>
      </w:r>
      <w:bookmarkEnd w:id="5"/>
    </w:p>
    <w:p w:rsidR="00E75B20" w:rsidRDefault="00000000">
      <w:pPr>
        <w:pStyle w:val="Section"/>
        <w:rPr>
          <w:rFonts w:hint="eastAsia"/>
        </w:rPr>
      </w:pPr>
      <w:r>
        <w:t xml:space="preserve">Section 1. </w:t>
      </w:r>
      <w:r>
        <w:tab/>
      </w:r>
      <w:r>
        <w:rPr>
          <w:i/>
          <w:iCs/>
        </w:rPr>
        <w:t>No Transfer or acquisition of an interest in IP</w:t>
      </w:r>
      <w:r>
        <w:t xml:space="preserve">. - A party shall not transfer or acquire any interest in the IP and </w:t>
      </w:r>
      <w:proofErr w:type="gramStart"/>
      <w:r>
        <w:t>IPR  of</w:t>
      </w:r>
      <w:proofErr w:type="gramEnd"/>
      <w:r>
        <w:t xml:space="preserve"> the other party as a result of entering into this Agreement.</w:t>
      </w:r>
    </w:p>
    <w:p w:rsidR="00E75B20" w:rsidRDefault="00000000">
      <w:pPr>
        <w:pStyle w:val="Section"/>
        <w:rPr>
          <w:rFonts w:hint="eastAsia"/>
        </w:rPr>
      </w:pPr>
      <w:r>
        <w:t>Section 2.</w:t>
      </w:r>
      <w:r>
        <w:tab/>
      </w:r>
      <w:r>
        <w:rPr>
          <w:i/>
          <w:iCs/>
        </w:rPr>
        <w:t>Retain Existing IPs.</w:t>
      </w:r>
      <w:r>
        <w:t xml:space="preserve"> - Each party will retain exclusive interest and ownership of its IPs and IPRs before entering this Agreement.</w:t>
      </w:r>
    </w:p>
    <w:p w:rsidR="00E75B20" w:rsidRDefault="00000000">
      <w:pPr>
        <w:pStyle w:val="Section"/>
        <w:rPr>
          <w:rFonts w:hint="eastAsia"/>
        </w:rPr>
      </w:pPr>
      <w:r>
        <w:t xml:space="preserve">Section 3. </w:t>
      </w:r>
      <w:r>
        <w:tab/>
      </w:r>
      <w:r>
        <w:rPr>
          <w:i/>
          <w:iCs/>
        </w:rPr>
        <w:t>Joint ownership</w:t>
      </w:r>
      <w:r>
        <w:t>. - Jointly created or developed IPs by the parties shall be jointly owned equally unless the parties agree in writing to a different ownership proportion and sharing of their economic interests.</w:t>
      </w:r>
    </w:p>
    <w:p w:rsidR="00E75B20" w:rsidRDefault="00000000">
      <w:pPr>
        <w:pStyle w:val="Section"/>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rPr>
          <w:rFonts w:hint="eastAsia"/>
        </w:rPr>
      </w:pPr>
      <w:r>
        <w:t xml:space="preserve">Section 4. </w:t>
      </w:r>
      <w:r>
        <w:tab/>
      </w:r>
      <w:r>
        <w:rPr>
          <w:i/>
          <w:iCs/>
        </w:rPr>
        <w:t>Other IPs</w:t>
      </w:r>
      <w:r>
        <w:t>. - Ownership of all other IPs created beyond the scope and purposes of this Agreement shall be based on the provisions of the Technology Transfer Act of 2009</w:t>
      </w:r>
      <w:r>
        <w:rPr>
          <w:vertAlign w:val="superscript"/>
        </w:rPr>
        <w:footnoteReference w:id="4"/>
      </w:r>
      <w:r>
        <w:t xml:space="preserve"> and such other laws, rules, regulations, and issuances as applicable.</w:t>
      </w:r>
    </w:p>
    <w:p w:rsidR="00E75B20" w:rsidRDefault="00000000">
      <w:pPr>
        <w:pStyle w:val="ARTICLE"/>
      </w:pPr>
      <w:bookmarkStart w:id="6" w:name="_Toc6"/>
      <w:r>
        <w:rPr>
          <w:rFonts w:eastAsia="Arial Unicode MS" w:cs="Arial Unicode MS"/>
        </w:rPr>
        <w:lastRenderedPageBreak/>
        <w:t>ARTICLE 7 - Confidentiality</w:t>
      </w:r>
      <w:bookmarkEnd w:id="6"/>
    </w:p>
    <w:p w:rsidR="00E75B20" w:rsidRDefault="00000000">
      <w:pPr>
        <w:pStyle w:val="Section"/>
        <w:rPr>
          <w:rFonts w:hint="eastAsia"/>
        </w:rPr>
      </w:pPr>
      <w:r>
        <w:t xml:space="preserve">Section 1. </w:t>
      </w:r>
      <w:r>
        <w:tab/>
        <w:t>The parties and students shall keep confidential and not use for any purposes other than for the performance of this Agreement the following information:</w:t>
      </w:r>
    </w:p>
    <w:p w:rsidR="00E75B20" w:rsidRDefault="00000000">
      <w:pPr>
        <w:pStyle w:val="BodyA"/>
        <w:numPr>
          <w:ilvl w:val="2"/>
          <w:numId w:val="9"/>
        </w:numPr>
        <w:spacing w:after="200"/>
      </w:pPr>
      <w:r>
        <w:t>Proprietary and business information;</w:t>
      </w:r>
    </w:p>
    <w:p w:rsidR="00E75B20" w:rsidRDefault="00000000">
      <w:pPr>
        <w:pStyle w:val="BodyA"/>
        <w:numPr>
          <w:ilvl w:val="2"/>
          <w:numId w:val="9"/>
        </w:numPr>
        <w:spacing w:after="200"/>
        <w:ind w:right="0"/>
      </w:pPr>
      <w:r>
        <w:t>IPs and IPRs disclosed or shared in the course of implementation of this Agreement;</w:t>
      </w:r>
    </w:p>
    <w:p w:rsidR="00E75B20" w:rsidRDefault="00000000">
      <w:pPr>
        <w:pStyle w:val="BodyA"/>
        <w:numPr>
          <w:ilvl w:val="2"/>
          <w:numId w:val="9"/>
        </w:numPr>
        <w:spacing w:after="200"/>
        <w:ind w:right="0"/>
      </w:pPr>
      <w:r>
        <w:t>personal information and personal data;</w:t>
      </w:r>
    </w:p>
    <w:p w:rsidR="00E75B20" w:rsidRDefault="00000000">
      <w:pPr>
        <w:pStyle w:val="BodyA"/>
        <w:numPr>
          <w:ilvl w:val="2"/>
          <w:numId w:val="9"/>
        </w:numPr>
        <w:spacing w:after="200"/>
        <w:ind w:right="0"/>
      </w:pPr>
      <w:r>
        <w:t>data and information received or disclosed to the other party as confidential.</w:t>
      </w:r>
    </w:p>
    <w:p w:rsidR="00E75B20" w:rsidRDefault="00000000">
      <w:pPr>
        <w:pStyle w:val="ARTICLE"/>
      </w:pPr>
      <w:bookmarkStart w:id="7" w:name="_Toc7"/>
      <w:r>
        <w:rPr>
          <w:rFonts w:eastAsia="Arial Unicode MS" w:cs="Arial Unicode MS"/>
        </w:rPr>
        <w:t>ARTICLE 8 - No employer-employee relationship</w:t>
      </w:r>
      <w:bookmarkEnd w:id="7"/>
    </w:p>
    <w:p w:rsidR="00E75B20" w:rsidRDefault="00000000">
      <w:pPr>
        <w:pStyle w:val="Section"/>
        <w:rPr>
          <w:rFonts w:hint="eastAsia"/>
        </w:rPr>
      </w:pPr>
      <w:r>
        <w:t xml:space="preserve">Section 1. </w:t>
      </w:r>
      <w:r>
        <w:tab/>
        <w:t xml:space="preserve">The parties are independent entities from each other. Nothing in this Agreement shall be construed to place the parties in the relationship of partners, joint ventures, fiduciaries, or agents.  </w:t>
      </w:r>
    </w:p>
    <w:p w:rsidR="00E75B20" w:rsidRDefault="00000000">
      <w:pPr>
        <w:pStyle w:val="Section"/>
        <w:rPr>
          <w:rFonts w:hint="eastAsia"/>
        </w:rPr>
      </w:pPr>
      <w:r>
        <w:t xml:space="preserve">Section 2. </w:t>
      </w:r>
      <w:r>
        <w:tab/>
        <w:t xml:space="preserve">The parties are not granted any right or authority to assume or create an obligation or bind the other party.  </w:t>
      </w:r>
    </w:p>
    <w:p w:rsidR="00E75B20" w:rsidRDefault="00000000">
      <w:pPr>
        <w:pStyle w:val="Section"/>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rPr>
          <w:rFonts w:hint="eastAsia"/>
        </w:rPr>
      </w:pPr>
      <w:r>
        <w:t xml:space="preserve">Section 3. </w:t>
      </w:r>
      <w:r>
        <w:tab/>
        <w:t>A party shall not issue any public statements about or on behalf of the other party without the prior written consent of the party on whose behalf such statements are made.</w:t>
      </w:r>
    </w:p>
    <w:p w:rsidR="00E75B20" w:rsidRDefault="00000000">
      <w:pPr>
        <w:pStyle w:val="ARTICLE"/>
      </w:pPr>
      <w:bookmarkStart w:id="8" w:name="_Toc8"/>
      <w:r>
        <w:rPr>
          <w:rFonts w:eastAsia="Arial Unicode MS" w:cs="Arial Unicode MS"/>
        </w:rPr>
        <w:t>ARTICLE 9 - Indemnity</w:t>
      </w:r>
      <w:bookmarkEnd w:id="8"/>
    </w:p>
    <w:p w:rsidR="00E75B20" w:rsidRDefault="00000000">
      <w:pPr>
        <w:pStyle w:val="Section"/>
        <w:rPr>
          <w:rFonts w:hint="eastAsia"/>
        </w:rPr>
      </w:pPr>
      <w:r>
        <w:t>Section 1.</w:t>
      </w:r>
      <w:r>
        <w:tab/>
        <w:t>Damages, injuries, or death committed by or against the students while on rotation at the institution and within its premises, whether willful or as a result of negligence, shall be prosecuted or defended under Applicable Laws.</w:t>
      </w:r>
    </w:p>
    <w:p w:rsidR="00E75B20" w:rsidRDefault="00000000">
      <w:pPr>
        <w:pStyle w:val="Section"/>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rPr>
          <w:rFonts w:hint="eastAsia"/>
        </w:rPr>
      </w:pPr>
      <w:r>
        <w:t>Section 2.</w:t>
      </w:r>
      <w:r>
        <w:tab/>
        <w:t>The parties shall indemnify, hold free and harmless, and defend at its own expense the other party and its officials, agents, employees, or workers from and against all suits, claims, demands, and liabilities of any nature or kind, including costs and expenses associated in addition to that, arising out of acts or omissions of a party, its employees, workers, or sub-contractors in the performance of any activity in connection with the implementation of this Agreement, including those that may be initiated by its employees, workers, agents, subcontractors, or by any other entity or person against a party because of or in connection with the implementation of this Agreement.</w:t>
      </w:r>
    </w:p>
    <w:p w:rsidR="00E75B20" w:rsidRDefault="00000000">
      <w:pPr>
        <w:pStyle w:val="ARTICLE"/>
      </w:pPr>
      <w:bookmarkStart w:id="9" w:name="_Toc9"/>
      <w:r>
        <w:rPr>
          <w:rFonts w:eastAsia="Arial Unicode MS" w:cs="Arial Unicode MS"/>
        </w:rPr>
        <w:t>ARTICLE 10 - Dispute Resolution</w:t>
      </w:r>
      <w:bookmarkEnd w:id="9"/>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lastRenderedPageBreak/>
        <w:t xml:space="preserve">Section 1.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Amicable settlement</w:t>
      </w:r>
      <w:r>
        <w:rPr>
          <w:rFonts w:ascii="Spectral Regular" w:hAnsi="Spectral Regular" w:cs="Arial Unicode MS"/>
          <w:color w:val="000000"/>
          <w:spacing w:val="7"/>
          <w:u w:color="000000"/>
          <w:lang w:val="ru-RU"/>
          <w14:textOutline w14:w="12700" w14:cap="flat" w14:cmpd="sng" w14:algn="ctr">
            <w14:noFill/>
            <w14:prstDash w14:val="solid"/>
            <w14:miter w14:lim="400000"/>
          </w14:textOutline>
        </w:rPr>
        <w:t xml:space="preserve">. - </w:t>
      </w:r>
    </w:p>
    <w:p w:rsidR="00E75B20" w:rsidRDefault="00000000">
      <w:pPr>
        <w:keepLines/>
        <w:numPr>
          <w:ilvl w:val="0"/>
          <w:numId w:val="10"/>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The parties shall exert their best efforts to amicably settle any disagreement or issue on the interpretation or implementation of any of the provisions of this Agreement.</w:t>
      </w:r>
    </w:p>
    <w:p w:rsidR="00E75B20" w:rsidRDefault="00000000">
      <w:pPr>
        <w:keepLines/>
        <w:numPr>
          <w:ilvl w:val="0"/>
          <w:numId w:val="10"/>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 xml:space="preserve">Any party with such disagreement or issue shall first issue a notice to resolve to the other party stating clearly the matters which need resolution and proposing a date when representatives of the parties will meet to resolve the issues. The notified party shall give its reply and proposal to resolve within 5 working days after receipt of the notice. </w:t>
      </w:r>
    </w:p>
    <w:p w:rsidR="00E75B20" w:rsidRDefault="00000000">
      <w:pPr>
        <w:keepLines/>
        <w:numPr>
          <w:ilvl w:val="0"/>
          <w:numId w:val="10"/>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The issues shall be amicably settled within 30 calendar days after receipt of notice to resolve. The parties may, in writing, mutually extend the time to resolve the issues.</w:t>
      </w:r>
    </w:p>
    <w:p w:rsidR="00E75B20" w:rsidRDefault="00000000">
      <w:pPr>
        <w:keepLines/>
        <w:numPr>
          <w:ilvl w:val="0"/>
          <w:numId w:val="10"/>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The resolution must be reduced in writing and signed by both parties.</w:t>
      </w:r>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2.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Arbitration</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w:t>
      </w:r>
    </w:p>
    <w:p w:rsidR="00E75B20" w:rsidRDefault="00000000">
      <w:pPr>
        <w:keepLines/>
        <w:numPr>
          <w:ilvl w:val="0"/>
          <w:numId w:val="11"/>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 xml:space="preserve">If, in the unlikely event that no settlement is reached after the lapse of the period specified in the preceding section, the disagreement or issue shall only be resolved through arbitration under Applicable Laws. </w:t>
      </w:r>
    </w:p>
    <w:p w:rsidR="00E75B20" w:rsidRDefault="00000000">
      <w:pPr>
        <w:keepLines/>
        <w:numPr>
          <w:ilvl w:val="0"/>
          <w:numId w:val="10"/>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The parties may mutually select any of the following modes for arbitration:</w:t>
      </w:r>
    </w:p>
    <w:p w:rsidR="00E75B20" w:rsidRDefault="00000000">
      <w:pPr>
        <w:keepLines/>
        <w:numPr>
          <w:ilvl w:val="2"/>
          <w:numId w:val="10"/>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A mutually acceptable lone arbitrator.</w:t>
      </w:r>
    </w:p>
    <w:p w:rsidR="00E75B20" w:rsidRDefault="00000000">
      <w:pPr>
        <w:keepLines/>
        <w:numPr>
          <w:ilvl w:val="2"/>
          <w:numId w:val="10"/>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A committee of three arbitrators is selected as follows: Each party shall nominate an arbitrator not employed or contractually connected with their institutions at the time of arbitration. The nominated arbitrators shall nominate a third arbitrator to form a committee of three who will decide based on the majority decision.</w:t>
      </w:r>
    </w:p>
    <w:p w:rsidR="00E75B20" w:rsidRDefault="00000000">
      <w:pPr>
        <w:keepLines/>
        <w:numPr>
          <w:ilvl w:val="1"/>
          <w:numId w:val="12"/>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 xml:space="preserve"> The arbitration proceedings should not last for more than 30 working days from the date of the first meeting of the parties and the arbitrator/s nor more than 60 days from the time amicable settlement is no longer possible under No. 3, Section 1 of Article 7. It may be extended by mutual agreement in writing by the parties. </w:t>
      </w:r>
    </w:p>
    <w:p w:rsidR="00E75B20" w:rsidRDefault="00000000">
      <w:pPr>
        <w:keepLines/>
        <w:numPr>
          <w:ilvl w:val="1"/>
          <w:numId w:val="12"/>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lastRenderedPageBreak/>
        <w:t>The decision of the arbiter/s shall be issued within 10 working days after the case is submitted for decision unless the parties and the arbiter/s agree upon a more extended period.</w:t>
      </w:r>
    </w:p>
    <w:p w:rsidR="00E75B20" w:rsidRDefault="00000000">
      <w:pPr>
        <w:widowControl w:val="0"/>
        <w:suppressAutoHyphens/>
        <w:spacing w:after="20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3. </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lang w:val="fr-FR"/>
          <w14:textOutline w14:w="12700" w14:cap="flat" w14:cmpd="sng" w14:algn="ctr">
            <w14:noFill/>
            <w14:prstDash w14:val="solid"/>
            <w14:miter w14:lim="400000"/>
          </w14:textOutline>
        </w:rPr>
        <w:t>Venue</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After the arbitration proceedings are terminated, resorting to the courts of law is only allowed under Applicable Laws, in which case, the exclusive venue shall be in the proper court in the City of Manila.</w:t>
      </w:r>
    </w:p>
    <w:p w:rsidR="00E75B20" w:rsidRDefault="00000000">
      <w:pPr>
        <w:pStyle w:val="ARTICLE"/>
        <w:rPr>
          <w:spacing w:val="12"/>
        </w:rPr>
      </w:pPr>
      <w:bookmarkStart w:id="10" w:name="_Toc10"/>
      <w:r>
        <w:rPr>
          <w:rFonts w:eastAsia="Arial Unicode MS" w:cs="Arial Unicode MS"/>
          <w:spacing w:val="12"/>
          <w:lang w:val="fr-FR"/>
        </w:rPr>
        <w:t xml:space="preserve">ARTICLE  11. </w:t>
      </w:r>
      <w:r>
        <w:rPr>
          <w:rFonts w:eastAsia="Arial Unicode MS" w:cs="Arial Unicode MS"/>
          <w:spacing w:val="12"/>
          <w:lang w:val="fr-FR"/>
        </w:rPr>
        <w:tab/>
        <w:t>Notices &amp; Communications</w:t>
      </w:r>
      <w:r>
        <w:rPr>
          <w:rFonts w:eastAsia="Arial Unicode MS" w:cs="Arial Unicode MS"/>
          <w:spacing w:val="12"/>
          <w:lang w:val="it-IT"/>
        </w:rPr>
        <w:t xml:space="preserve"> </w:t>
      </w:r>
      <w:r>
        <w:rPr>
          <w:rFonts w:eastAsia="Arial Unicode MS" w:cs="Arial Unicode MS"/>
          <w:spacing w:val="12"/>
        </w:rPr>
        <w:t xml:space="preserve"> </w:t>
      </w:r>
      <w:bookmarkEnd w:id="10"/>
    </w:p>
    <w:p w:rsidR="00E75B20" w:rsidRDefault="00000000">
      <w:pPr>
        <w:widowControl w:val="0"/>
        <w:suppressAutoHyphens/>
        <w:spacing w:after="200"/>
        <w:ind w:left="1417" w:hanging="1417"/>
        <w:rPr>
          <w:rFonts w:ascii="Spectral Regular" w:eastAsia="Spectral Regular" w:hAnsi="Spectral Regular" w:cs="Spectral Regular"/>
          <w:color w:val="000000"/>
          <w:spacing w:val="12"/>
          <w:u w:color="000000"/>
          <w14:textOutline w14:w="12700" w14:cap="flat" w14:cmpd="sng" w14:algn="ctr">
            <w14:noFill/>
            <w14:prstDash w14:val="solid"/>
            <w14:miter w14:lim="400000"/>
          </w14:textOutline>
        </w:rPr>
      </w:pPr>
      <w:r>
        <w:rPr>
          <w:rFonts w:ascii="Spectral Regular" w:hAnsi="Spectral Regular" w:cs="Arial Unicode MS"/>
          <w:color w:val="000000"/>
          <w:spacing w:val="12"/>
          <w:u w:color="000000"/>
          <w14:textOutline w14:w="12700" w14:cap="flat" w14:cmpd="sng" w14:algn="ctr">
            <w14:noFill/>
            <w14:prstDash w14:val="solid"/>
            <w14:miter w14:lim="400000"/>
          </w14:textOutline>
        </w:rPr>
        <w:t xml:space="preserve">Section 1. </w:t>
      </w:r>
      <w:r>
        <w:rPr>
          <w:rFonts w:ascii="Spectral Regular" w:hAnsi="Spectral Regular" w:cs="Arial Unicode MS"/>
          <w:color w:val="000000"/>
          <w:spacing w:val="12"/>
          <w:u w:color="000000"/>
          <w14:textOutline w14:w="12700" w14:cap="flat" w14:cmpd="sng" w14:algn="ctr">
            <w14:noFill/>
            <w14:prstDash w14:val="solid"/>
            <w14:miter w14:lim="400000"/>
          </w14:textOutline>
        </w:rPr>
        <w:tab/>
        <w:t>Representatives</w:t>
      </w:r>
    </w:p>
    <w:p w:rsidR="00E75B20" w:rsidRDefault="00000000">
      <w:pPr>
        <w:pStyle w:val="Numbered"/>
        <w:numPr>
          <w:ilvl w:val="0"/>
          <w:numId w:val="13"/>
        </w:numPr>
        <w:rPr>
          <w:rFonts w:hint="eastAsia"/>
        </w:rPr>
      </w:pPr>
      <w:r>
        <w:rPr>
          <w:spacing w:val="12"/>
        </w:rPr>
        <w:tab/>
      </w:r>
      <w:r>
        <w:t xml:space="preserve">The UNIVERSITY is represented by the Chancellor of the University of the Philippines as authorized by the University of the Philippines Board of Regents in their 987th Board of Regents Meeting </w:t>
      </w:r>
      <w:proofErr w:type="gramStart"/>
      <w:r>
        <w:t>( 8</w:t>
      </w:r>
      <w:proofErr w:type="gramEnd"/>
      <w:r>
        <w:t xml:space="preserve">/24/86). </w:t>
      </w:r>
    </w:p>
    <w:p w:rsidR="00E75B20" w:rsidRDefault="00000000">
      <w:pPr>
        <w:pStyle w:val="Numbered"/>
        <w:numPr>
          <w:ilvl w:val="0"/>
          <w:numId w:val="13"/>
        </w:numPr>
        <w:rPr>
          <w:rFonts w:hint="eastAsia"/>
        </w:rPr>
      </w:pPr>
      <w:r>
        <w:t xml:space="preserve">The [ABBREVIATED </w:t>
      </w:r>
      <w:proofErr w:type="gramStart"/>
      <w:r>
        <w:t>NAME]  represents</w:t>
      </w:r>
      <w:proofErr w:type="gramEnd"/>
      <w:r>
        <w:t xml:space="preserve"> that its signatory is duly authorized by their Board of Trustees to enter into this Agreement as shown by their Secretary’s Certificate.</w:t>
      </w:r>
    </w:p>
    <w:p w:rsidR="00E75B20" w:rsidRDefault="00000000">
      <w:pPr>
        <w:pStyle w:val="BodyA"/>
        <w:keepLines/>
        <w:suppressAutoHyphens w:val="0"/>
        <w:spacing w:after="140" w:line="312" w:lineRule="auto"/>
        <w:ind w:left="1417" w:right="0" w:hanging="1417"/>
        <w:rPr>
          <w:spacing w:val="12"/>
          <w14:textOutline w14:w="12700" w14:cap="flat" w14:cmpd="sng" w14:algn="ctr">
            <w14:noFill/>
            <w14:prstDash w14:val="solid"/>
            <w14:miter w14:lim="400000"/>
          </w14:textOutline>
        </w:rPr>
      </w:pPr>
      <w:r>
        <w:rPr>
          <w:spacing w:val="12"/>
          <w:lang w:val="fr-FR"/>
          <w14:textOutline w14:w="12700" w14:cap="flat" w14:cmpd="sng" w14:algn="ctr">
            <w14:noFill/>
            <w14:prstDash w14:val="solid"/>
            <w14:miter w14:lim="400000"/>
          </w14:textOutline>
        </w:rPr>
        <w:t>Section 2.</w:t>
      </w:r>
      <w:r>
        <w:rPr>
          <w:spacing w:val="12"/>
          <w:lang w:val="fr-FR"/>
          <w14:textOutline w14:w="12700" w14:cap="flat" w14:cmpd="sng" w14:algn="ctr">
            <w14:noFill/>
            <w14:prstDash w14:val="solid"/>
            <w14:miter w14:lim="400000"/>
          </w14:textOutline>
        </w:rPr>
        <w:tab/>
      </w:r>
      <w:r>
        <w:rPr>
          <w:spacing w:val="12"/>
          <w14:textOutline w14:w="12700" w14:cap="flat" w14:cmpd="sng" w14:algn="ctr">
            <w14:noFill/>
            <w14:prstDash w14:val="solid"/>
            <w14:miter w14:lim="400000"/>
          </w14:textOutline>
        </w:rPr>
        <w:t>Notices and communications</w:t>
      </w:r>
    </w:p>
    <w:p w:rsidR="00E75B20" w:rsidRDefault="00000000">
      <w:pPr>
        <w:pStyle w:val="Numbered"/>
        <w:numPr>
          <w:ilvl w:val="0"/>
          <w:numId w:val="14"/>
        </w:numPr>
        <w:rPr>
          <w:rFonts w:hint="eastAsia"/>
        </w:rPr>
      </w:pPr>
      <w:r>
        <w:t xml:space="preserve"> All notices and communications between the parties shall be in writing and sent to the addresses or through their e-mail addresses in this Agreement. </w:t>
      </w:r>
      <w:r>
        <w:rPr>
          <w:spacing w:val="12"/>
        </w:rPr>
        <w:t>Any changes of address/email address shall only be effective upon receipt of the notified party.</w:t>
      </w:r>
    </w:p>
    <w:p w:rsidR="00E75B20" w:rsidRDefault="00000000">
      <w:pPr>
        <w:pStyle w:val="BodyA"/>
        <w:keepLines/>
        <w:suppressAutoHyphens w:val="0"/>
        <w:spacing w:after="140" w:line="144" w:lineRule="auto"/>
        <w:ind w:left="0" w:right="0"/>
        <w:jc w:val="left"/>
        <w:rPr>
          <w:spacing w:val="12"/>
          <w14:textOutline w14:w="12700" w14:cap="flat" w14:cmpd="sng" w14:algn="ctr">
            <w14:noFill/>
            <w14:prstDash w14:val="solid"/>
            <w14:miter w14:lim="400000"/>
          </w14:textOutline>
        </w:rPr>
      </w:pPr>
      <w:r>
        <w:rPr>
          <w:rFonts w:ascii="Arial" w:eastAsia="Arial" w:hAnsi="Arial" w:cs="Arial"/>
          <w:spacing w:val="0"/>
          <w:sz w:val="22"/>
          <w:szCs w:val="22"/>
          <w14:textOutline w14:w="12700" w14:cap="flat" w14:cmpd="sng" w14:algn="ctr">
            <w14:noFill/>
            <w14:prstDash w14:val="solid"/>
            <w14:miter w14:lim="400000"/>
          </w14:textOutline>
        </w:rPr>
        <w:tab/>
      </w:r>
      <w:r>
        <w:rPr>
          <w:rFonts w:ascii="Arial" w:eastAsia="Arial" w:hAnsi="Arial" w:cs="Arial"/>
          <w:spacing w:val="0"/>
          <w:sz w:val="22"/>
          <w:szCs w:val="22"/>
          <w14:textOutline w14:w="12700" w14:cap="flat" w14:cmpd="sng" w14:algn="ctr">
            <w14:noFill/>
            <w14:prstDash w14:val="solid"/>
            <w14:miter w14:lim="400000"/>
          </w14:textOutline>
        </w:rPr>
        <w:tab/>
      </w:r>
      <w:r>
        <w:rPr>
          <w:spacing w:val="12"/>
          <w14:textOutline w14:w="12700" w14:cap="flat" w14:cmpd="sng" w14:algn="ctr">
            <w14:noFill/>
            <w14:prstDash w14:val="solid"/>
            <w14:miter w14:lim="400000"/>
          </w14:textOutline>
        </w:rPr>
        <w:t>UNIVERSITY</w:t>
      </w:r>
      <w:r>
        <w:rPr>
          <w:spacing w:val="12"/>
          <w14:textOutline w14:w="12700" w14:cap="flat" w14:cmpd="sng" w14:algn="ctr">
            <w14:noFill/>
            <w14:prstDash w14:val="solid"/>
            <w14:miter w14:lim="400000"/>
          </w14:textOutline>
        </w:rPr>
        <w:tab/>
      </w:r>
      <w:r>
        <w:rPr>
          <w:spacing w:val="12"/>
          <w14:textOutline w14:w="12700" w14:cap="flat" w14:cmpd="sng" w14:algn="ctr">
            <w14:noFill/>
            <w14:prstDash w14:val="solid"/>
            <w14:miter w14:lim="400000"/>
          </w14:textOutline>
        </w:rPr>
        <w:tab/>
        <w:t>Email of implementing unit</w:t>
      </w:r>
    </w:p>
    <w:p w:rsidR="00E75B20" w:rsidRDefault="00000000">
      <w:pPr>
        <w:keepLines/>
        <w:tabs>
          <w:tab w:val="left" w:pos="964"/>
          <w:tab w:val="left" w:pos="965"/>
        </w:tabs>
        <w:spacing w:after="140" w:line="264" w:lineRule="auto"/>
        <w:ind w:left="1417"/>
        <w:rPr>
          <w:rFonts w:ascii="Spectral Regular" w:eastAsia="Spectral Regular" w:hAnsi="Spectral Regular" w:cs="Spectral Regular"/>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 xml:space="preserve">[ABBREVIATED </w:t>
      </w:r>
      <w:proofErr w:type="gramStart"/>
      <w:r>
        <w:rPr>
          <w:rFonts w:ascii="Spectral Regular" w:hAnsi="Spectral Regular" w:cs="Arial Unicode MS"/>
          <w:color w:val="000000"/>
          <w:u w:color="000000"/>
          <w14:textOutline w14:w="12700" w14:cap="flat" w14:cmpd="sng" w14:algn="ctr">
            <w14:noFill/>
            <w14:prstDash w14:val="solid"/>
            <w14:miter w14:lim="400000"/>
          </w14:textOutline>
        </w:rPr>
        <w:t xml:space="preserve">NAME]  </w:t>
      </w:r>
      <w:r>
        <w:rPr>
          <w:rFonts w:ascii="Spectral Regular" w:eastAsia="Spectral Regular" w:hAnsi="Spectral Regular" w:cs="Spectral Regular"/>
          <w:color w:val="000000"/>
          <w:u w:color="000000"/>
          <w14:textOutline w14:w="12700" w14:cap="flat" w14:cmpd="sng" w14:algn="ctr">
            <w14:noFill/>
            <w14:prstDash w14:val="solid"/>
            <w14:miter w14:lim="400000"/>
          </w14:textOutline>
        </w:rPr>
        <w:tab/>
      </w:r>
      <w:proofErr w:type="gramEnd"/>
      <w:r>
        <w:rPr>
          <w:rFonts w:ascii="Spectral Regular" w:eastAsia="Spectral Regular" w:hAnsi="Spectral Regular" w:cs="Spectral Regular"/>
          <w:color w:val="000000"/>
          <w:u w:color="000000"/>
          <w14:textOutline w14:w="12700" w14:cap="flat" w14:cmpd="sng" w14:algn="ctr">
            <w14:noFill/>
            <w14:prstDash w14:val="solid"/>
            <w14:miter w14:lim="400000"/>
          </w14:textOutline>
        </w:rPr>
        <w:t>Email</w:t>
      </w:r>
    </w:p>
    <w:p w:rsidR="00E75B20" w:rsidRDefault="00000000">
      <w:pPr>
        <w:pStyle w:val="Numbered"/>
        <w:numPr>
          <w:ilvl w:val="0"/>
          <w:numId w:val="13"/>
        </w:numPr>
        <w:spacing w:after="200"/>
        <w:rPr>
          <w:rFonts w:hint="eastAsia"/>
        </w:rPr>
      </w:pPr>
      <w:r>
        <w:t xml:space="preserve">Notices and communications are deemed received upon receipt by the party or through its employees or agents. Those sent by email are deemed received after the lapse of 48 hours after it is sent. </w:t>
      </w:r>
    </w:p>
    <w:p w:rsidR="00E75B20" w:rsidRDefault="00000000">
      <w:pPr>
        <w:pStyle w:val="ARTICLE"/>
        <w:rPr>
          <w:color w:val="000009"/>
          <w:spacing w:val="0"/>
          <w:u w:color="000009"/>
        </w:rPr>
      </w:pPr>
      <w:bookmarkStart w:id="11" w:name="_Toc11"/>
      <w:r>
        <w:rPr>
          <w:rFonts w:eastAsia="Arial Unicode MS" w:cs="Arial Unicode MS"/>
          <w:caps/>
        </w:rPr>
        <w:t xml:space="preserve">ARTICLE  12 - </w:t>
      </w:r>
      <w:r>
        <w:rPr>
          <w:rFonts w:eastAsia="Arial Unicode MS" w:cs="Arial Unicode MS"/>
        </w:rPr>
        <w:t>Termination</w:t>
      </w:r>
      <w:bookmarkEnd w:id="11"/>
    </w:p>
    <w:p w:rsidR="00E75B20" w:rsidRDefault="0000000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320"/>
        </w:tabs>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 xml:space="preserve">Section 1. </w:t>
      </w:r>
      <w:r>
        <w:rPr>
          <w:rFonts w:ascii="Spectral Regular" w:hAnsi="Spectral Regular" w:cs="Arial Unicode MS"/>
          <w:color w:val="000000"/>
          <w:u w:color="000000"/>
          <w14:textOutline w14:w="12700" w14:cap="flat" w14:cmpd="sng" w14:algn="ctr">
            <w14:noFill/>
            <w14:prstDash w14:val="solid"/>
            <w14:miter w14:lim="400000"/>
          </w14:textOutline>
        </w:rPr>
        <w:tab/>
      </w:r>
      <w:r>
        <w:rPr>
          <w:rFonts w:ascii="Spectral Regular" w:eastAsia="Spectral Regular" w:hAnsi="Spectral Regular" w:cs="Spectral Regular"/>
          <w:color w:val="000000"/>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Notice of Termination</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The parties may pre-terminate this Agreement by giving a notice of termination to the other party. </w:t>
      </w:r>
    </w:p>
    <w:p w:rsidR="00E75B20" w:rsidRDefault="0000000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320"/>
        </w:tabs>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14:textOutline w14:w="12700" w14:cap="flat" w14:cmpd="sng" w14:algn="ctr">
            <w14:noFill/>
            <w14:prstDash w14:val="solid"/>
            <w14:miter w14:lim="400000"/>
          </w14:textOutline>
        </w:rPr>
        <w:t>Section 2.</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color w:val="000000"/>
          <w:spacing w:val="7"/>
          <w:u w:color="000000"/>
          <w14:textOutline w14:w="12700" w14:cap="flat" w14:cmpd="sng" w14:algn="ctr">
            <w14:noFill/>
            <w14:prstDash w14:val="solid"/>
            <w14:miter w14:lim="400000"/>
          </w14:textOutline>
        </w:rPr>
        <w:tab/>
        <w:t>The Termination Date shall be on the 30th day following receipt of the notice of termination.</w:t>
      </w:r>
    </w:p>
    <w:p w:rsidR="00E75B20" w:rsidRDefault="0000000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320"/>
        </w:tabs>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Section 3. </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Grounds for termination</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Any of the following shall be a </w:t>
      </w:r>
      <w:r>
        <w:rPr>
          <w:rFonts w:ascii="Spectral Regular" w:hAnsi="Spectral Regular" w:cs="Arial Unicode MS"/>
          <w:color w:val="000000"/>
          <w:spacing w:val="7"/>
          <w:u w:color="000000"/>
          <w14:textOutline w14:w="12700" w14:cap="flat" w14:cmpd="sng" w14:algn="ctr">
            <w14:noFill/>
            <w14:prstDash w14:val="solid"/>
            <w14:miter w14:lim="400000"/>
          </w14:textOutline>
        </w:rPr>
        <w:lastRenderedPageBreak/>
        <w:t>ground for termination of this Agreement:</w:t>
      </w:r>
    </w:p>
    <w:p w:rsidR="00E75B20" w:rsidRDefault="00000000">
      <w:pPr>
        <w:pStyle w:val="Numbered"/>
        <w:numPr>
          <w:ilvl w:val="1"/>
          <w:numId w:val="16"/>
        </w:numPr>
        <w:rPr>
          <w:rFonts w:hint="eastAsia"/>
        </w:rPr>
      </w:pPr>
      <w:r>
        <w:t xml:space="preserve">  Breach of any provision under ARTICLES 2, 3, 4, and </w:t>
      </w:r>
      <w:proofErr w:type="gramStart"/>
      <w:r>
        <w:t>6  of</w:t>
      </w:r>
      <w:proofErr w:type="gramEnd"/>
      <w:r>
        <w:t xml:space="preserve"> this Agreement which can no longer be remedied through amicable settlement.</w:t>
      </w:r>
    </w:p>
    <w:p w:rsidR="00E75B20" w:rsidRDefault="00000000">
      <w:pPr>
        <w:pStyle w:val="Numbered"/>
        <w:numPr>
          <w:ilvl w:val="1"/>
          <w:numId w:val="16"/>
        </w:numPr>
        <w:rPr>
          <w:rFonts w:hint="eastAsia"/>
        </w:rPr>
      </w:pPr>
      <w:r>
        <w:t xml:space="preserve"> Violation of national or local laws which affects or jeopardizes the implementation of this Agreement or the party's trust in the violating party.</w:t>
      </w:r>
    </w:p>
    <w:p w:rsidR="00E75B20" w:rsidRDefault="00000000">
      <w:pPr>
        <w:pStyle w:val="Numbered"/>
        <w:numPr>
          <w:ilvl w:val="1"/>
          <w:numId w:val="16"/>
        </w:numPr>
        <w:rPr>
          <w:rFonts w:hint="eastAsia"/>
        </w:rPr>
      </w:pPr>
      <w:r>
        <w:t xml:space="preserve"> By mutual agreement of the parties in writing.   </w:t>
      </w:r>
    </w:p>
    <w:p w:rsidR="00E75B20" w:rsidRDefault="00000000">
      <w:pPr>
        <w:pStyle w:val="Numbered"/>
        <w:numPr>
          <w:ilvl w:val="1"/>
          <w:numId w:val="16"/>
        </w:numPr>
        <w:rPr>
          <w:rFonts w:hint="eastAsia"/>
        </w:rPr>
      </w:pPr>
      <w:r>
        <w:t xml:space="preserve"> Due to force majeure, which will make the implementation of this Agreement no longer feasible.</w:t>
      </w:r>
    </w:p>
    <w:p w:rsidR="00E75B20" w:rsidRDefault="0000000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320"/>
        </w:tabs>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Section 4.</w:t>
      </w:r>
      <w:r>
        <w:rPr>
          <w:rFonts w:ascii="Spectral Regular" w:hAnsi="Spectral Regular" w:cs="Arial Unicode MS"/>
          <w:color w:val="000000"/>
          <w:u w:color="000000"/>
          <w14:textOutline w14:w="12700" w14:cap="flat" w14:cmpd="sng" w14:algn="ctr">
            <w14:noFill/>
            <w14:prstDash w14:val="solid"/>
            <w14:miter w14:lim="400000"/>
          </w14:textOutline>
        </w:rPr>
        <w:tab/>
      </w:r>
      <w:r>
        <w:rPr>
          <w:rFonts w:ascii="Spectral Regular" w:eastAsia="Spectral Regular" w:hAnsi="Spectral Regular" w:cs="Spectral Regular"/>
          <w:color w:val="000000"/>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 xml:space="preserve">Pre-termination by the UNIVERSITY. - </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The UNIVERSITY may withdraw any, some, or all of the students if the work environment becomes unsafe or conditions outside the control of both </w:t>
      </w:r>
      <w:proofErr w:type="gramStart"/>
      <w:r>
        <w:rPr>
          <w:rFonts w:ascii="Spectral Regular" w:hAnsi="Spectral Regular" w:cs="Arial Unicode MS"/>
          <w:color w:val="000000"/>
          <w:spacing w:val="7"/>
          <w:u w:color="000000"/>
          <w14:textOutline w14:w="12700" w14:cap="flat" w14:cmpd="sng" w14:algn="ctr">
            <w14:noFill/>
            <w14:prstDash w14:val="solid"/>
            <w14:miter w14:lim="400000"/>
          </w14:textOutline>
        </w:rPr>
        <w:t>parties</w:t>
      </w:r>
      <w:proofErr w:type="gramEnd"/>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compromise or negatively affect the learning outcomes.</w:t>
      </w:r>
    </w:p>
    <w:p w:rsidR="00E75B20" w:rsidRDefault="00000000">
      <w:pPr>
        <w:pStyle w:val="ARTICLE"/>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pPr>
      <w:bookmarkStart w:id="12" w:name="_Toc12"/>
      <w:r>
        <w:t>ARTICLE 13 - Miscellaneous provisions</w:t>
      </w:r>
      <w:bookmarkEnd w:id="12"/>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1</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Headings</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The headings of Articles and Sections are for convenience and reference only and shall not defeat the parties' intent based on the provisions and their context in this Agreement.</w:t>
      </w:r>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2</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Non-waiver</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Inaction by a party on a breach by the other party of any provision of this Agreement shall not constitute a waiver on its enforcement.</w:t>
      </w:r>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3</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 </w:t>
      </w:r>
      <w:r>
        <w:rPr>
          <w:rFonts w:ascii="Spectral Regular" w:eastAsia="Spectral Regular" w:hAnsi="Spectral Regular" w:cs="Spectral Regular"/>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Severability</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Any provision in this Agreement held by the arbiter or court to be void or illegal shall not affect the other provisions, which shall remain in full force and effect.</w:t>
      </w:r>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4</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proofErr w:type="spellStart"/>
      <w:r>
        <w:rPr>
          <w:rFonts w:ascii="Spectral Regular" w:hAnsi="Spectral Regular" w:cs="Arial Unicode MS"/>
          <w:i/>
          <w:iCs/>
          <w:color w:val="000000"/>
          <w:spacing w:val="7"/>
          <w:u w:color="000000"/>
          <w:lang w:val="it-IT"/>
          <w14:textOutline w14:w="12700" w14:cap="flat" w14:cmpd="sng" w14:algn="ctr">
            <w14:noFill/>
            <w14:prstDash w14:val="solid"/>
            <w14:miter w14:lim="400000"/>
          </w14:textOutline>
        </w:rPr>
        <w:t>Interpretation</w:t>
      </w:r>
      <w:proofErr w:type="spellEnd"/>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This Agreement shall be interpreted to enforce its purpose and in harmony with Applicable Laws.</w:t>
      </w:r>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6. </w:t>
      </w:r>
      <w:r>
        <w:rPr>
          <w:rFonts w:ascii="Spectral Regular" w:eastAsia="Spectral Regular" w:hAnsi="Spectral Regular" w:cs="Spectral Regular"/>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Amendments</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This Agreement may only be amended or supplemented in writing and signed by both parties.</w:t>
      </w:r>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Section 7.</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Entire Agreement</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This Agreement embodies the parties' entire agreement and supersedes previous agreements and representations.</w:t>
      </w:r>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8.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Survival of obligations</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All provisions relating to the rights of the parties and their enforcement shall survive after the termination of this Agreement.</w:t>
      </w:r>
    </w:p>
    <w:p w:rsidR="00E75B20" w:rsidRDefault="00000000">
      <w:pPr>
        <w:widowControl w:val="0"/>
        <w:suppressAutoHyphens/>
        <w:spacing w:after="200"/>
        <w:ind w:left="1417" w:hanging="1417"/>
        <w:rPr>
          <w:rFonts w:ascii="Spectral Regular" w:eastAsia="Spectral Regular" w:hAnsi="Spectral Regular" w:cs="Spectral Regular"/>
          <w:color w:val="000000"/>
          <w:spacing w:val="12"/>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9.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Copies</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This Agreement may be signed and notarized </w:t>
      </w:r>
      <w:r>
        <w:rPr>
          <w:rFonts w:ascii="Spectral Regular" w:hAnsi="Spectral Regular" w:cs="Arial Unicode MS"/>
          <w:color w:val="000000"/>
          <w:spacing w:val="7"/>
          <w:u w:color="000000"/>
          <w14:textOutline w14:w="12700" w14:cap="flat" w14:cmpd="sng" w14:algn="ctr">
            <w14:noFill/>
            <w14:prstDash w14:val="solid"/>
            <w14:miter w14:lim="400000"/>
          </w14:textOutline>
        </w:rPr>
        <w:lastRenderedPageBreak/>
        <w:t>separately by the parties, and these copies shall be considered original.</w:t>
      </w:r>
    </w:p>
    <w:p w:rsidR="00E75B20" w:rsidRDefault="00000000">
      <w:pPr>
        <w:pStyle w:val="ARTICLE"/>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rPr>
          <w:spacing w:val="12"/>
        </w:rPr>
      </w:pPr>
      <w:bookmarkStart w:id="13" w:name="_dp8vu"/>
      <w:bookmarkStart w:id="14" w:name="_Toc13"/>
      <w:bookmarkEnd w:id="13"/>
      <w:r>
        <w:rPr>
          <w:spacing w:val="12"/>
        </w:rPr>
        <w:t>ARTICLE 14 - Effective Date, Duration &amp; Renewal</w:t>
      </w:r>
      <w:bookmarkEnd w:id="14"/>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1.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Effective Date</w:t>
      </w:r>
      <w:r>
        <w:rPr>
          <w:rFonts w:ascii="Spectral Regular" w:hAnsi="Spectral Regular" w:cs="Arial Unicode MS"/>
          <w:color w:val="000000"/>
          <w:spacing w:val="7"/>
          <w:u w:color="000000"/>
          <w14:textOutline w14:w="12700" w14:cap="flat" w14:cmpd="sng" w14:algn="ctr">
            <w14:noFill/>
            <w14:prstDash w14:val="solid"/>
            <w14:miter w14:lim="400000"/>
          </w14:textOutline>
        </w:rPr>
        <w:t>- The Effective Date of this Agreement shall be on the date of signing by all parties or, if signed on different dates, on the date of signing by the party who last signed. If the Agreement is not dated when signed, the Effective Date shall be based on the date of notarization.</w:t>
      </w:r>
    </w:p>
    <w:p w:rsidR="00E75B20"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Section 2. </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Duration</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This Agreement will be for (number of months or years) from the Effective Date.</w:t>
      </w:r>
    </w:p>
    <w:p w:rsidR="00E75B20" w:rsidRDefault="00000000">
      <w:pPr>
        <w:widowControl w:val="0"/>
        <w:suppressAutoHyphens/>
        <w:spacing w:after="20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3. </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Termination Date</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The Termination Date shall be on the day following the last day of the duration.</w:t>
      </w:r>
    </w:p>
    <w:p w:rsidR="00E75B20" w:rsidRDefault="00000000">
      <w:pPr>
        <w:widowControl w:val="0"/>
        <w:suppressAutoHyphens/>
        <w:spacing w:after="20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Section 4. </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Renewal and extension</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Before the Termination Date, the parties may renew and extend this Agreement in writing.</w:t>
      </w:r>
    </w:p>
    <w:p w:rsidR="00E75B20" w:rsidRDefault="00000000">
      <w:pPr>
        <w:pStyle w:val="BodyA"/>
        <w:ind w:left="0" w:right="0" w:firstLine="850"/>
      </w:pPr>
      <w:r>
        <w:rPr>
          <w:lang w:val="de-DE"/>
        </w:rPr>
        <w:t xml:space="preserve">As </w:t>
      </w:r>
      <w:proofErr w:type="spellStart"/>
      <w:r>
        <w:rPr>
          <w:lang w:val="de-DE"/>
        </w:rPr>
        <w:t>evidence</w:t>
      </w:r>
      <w:proofErr w:type="spellEnd"/>
      <w:r>
        <w:rPr>
          <w:lang w:val="de-DE"/>
        </w:rPr>
        <w:t xml:space="preserve"> </w:t>
      </w:r>
      <w:proofErr w:type="spellStart"/>
      <w:r>
        <w:rPr>
          <w:lang w:val="de-DE"/>
        </w:rPr>
        <w:t>of</w:t>
      </w:r>
      <w:proofErr w:type="spellEnd"/>
      <w:r>
        <w:rPr>
          <w:lang w:val="de-DE"/>
        </w:rPr>
        <w:t xml:space="preserve"> </w:t>
      </w:r>
      <w:proofErr w:type="spellStart"/>
      <w:r>
        <w:rPr>
          <w:lang w:val="de-DE"/>
        </w:rPr>
        <w:t>this</w:t>
      </w:r>
      <w:proofErr w:type="spellEnd"/>
      <w:r>
        <w:t>, the parties signed this Agreement on the date and place indicated.</w:t>
      </w:r>
    </w:p>
    <w:p w:rsidR="00E75B20" w:rsidRDefault="00E75B20" w:rsidP="00462414">
      <w:pPr>
        <w:pStyle w:val="BodyA"/>
        <w:ind w:left="0" w:right="0"/>
      </w:pPr>
    </w:p>
    <w:p w:rsidR="00E75B20" w:rsidRDefault="00E75B20">
      <w:pPr>
        <w:pStyle w:val="BodyA"/>
        <w:widowControl w:val="0"/>
        <w:ind w:left="0" w:right="0"/>
        <w:jc w:val="left"/>
      </w:pPr>
    </w:p>
    <w:p w:rsidR="00E75B20" w:rsidRDefault="00000000">
      <w:pPr>
        <w:pStyle w:val="BodyA"/>
        <w:widowControl w:val="0"/>
        <w:ind w:left="0" w:right="0"/>
        <w:jc w:val="left"/>
      </w:pPr>
      <w:r>
        <w:t>UNIVERSITY OF THE PHILIPPINES</w:t>
      </w:r>
      <w:r w:rsidR="007B6ECB">
        <w:t xml:space="preserve"> </w:t>
      </w:r>
      <w:r>
        <w:t>[NAME OF INSTITUTION]</w:t>
      </w:r>
    </w:p>
    <w:p w:rsidR="007B6ECB" w:rsidRDefault="007B6ECB">
      <w:pPr>
        <w:pStyle w:val="BodyA"/>
        <w:widowControl w:val="0"/>
        <w:ind w:left="0" w:right="0"/>
        <w:jc w:val="left"/>
      </w:pPr>
    </w:p>
    <w:p w:rsidR="00E75B20" w:rsidRDefault="00000000">
      <w:pPr>
        <w:pStyle w:val="BodyA"/>
        <w:widowControl w:val="0"/>
        <w:ind w:left="0" w:right="0"/>
        <w:jc w:val="left"/>
      </w:pPr>
      <w:r>
        <w:t>by:</w:t>
      </w:r>
      <w:r>
        <w:tab/>
      </w:r>
      <w:r w:rsidR="007B6ECB">
        <w:tab/>
      </w:r>
      <w:r w:rsidR="007B6ECB">
        <w:tab/>
      </w:r>
      <w:r w:rsidR="007B6ECB">
        <w:tab/>
      </w:r>
      <w:r w:rsidR="007B6ECB">
        <w:tab/>
      </w:r>
      <w:r w:rsidR="007B6ECB">
        <w:tab/>
        <w:t xml:space="preserve"> by:</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t xml:space="preserve">                                                                </w:t>
      </w:r>
    </w:p>
    <w:p w:rsidR="00E75B20" w:rsidRDefault="000E71FB">
      <w:pPr>
        <w:pStyle w:val="BodyA"/>
        <w:widowControl w:val="0"/>
        <w:spacing w:line="168" w:lineRule="auto"/>
        <w:ind w:left="0" w:right="0"/>
        <w:jc w:val="left"/>
      </w:pPr>
      <w:r>
        <w:rPr>
          <w:spacing w:val="0"/>
        </w:rPr>
        <w:t>MICHAEL L. TEE</w:t>
      </w:r>
      <w:r w:rsidR="007B6ECB">
        <w:rPr>
          <w:spacing w:val="0"/>
        </w:rPr>
        <w:t>, MD</w:t>
      </w:r>
      <w:r>
        <w:tab/>
      </w:r>
      <w:r>
        <w:tab/>
      </w:r>
      <w:r>
        <w:tab/>
      </w:r>
      <w:r>
        <w:rPr>
          <w:spacing w:val="0"/>
        </w:rPr>
        <w:t xml:space="preserve"> [NAME OF REPRESENTATIVE]</w:t>
      </w:r>
    </w:p>
    <w:p w:rsidR="000E71FB" w:rsidRDefault="000E71FB">
      <w:pPr>
        <w:pStyle w:val="BodyA"/>
        <w:widowControl w:val="0"/>
        <w:spacing w:line="168" w:lineRule="auto"/>
        <w:ind w:left="0"/>
        <w:jc w:val="left"/>
      </w:pPr>
      <w:r>
        <w:t>Professor and Chancellor</w:t>
      </w:r>
      <w:r>
        <w:tab/>
      </w:r>
      <w:r>
        <w:tab/>
      </w:r>
      <w:r>
        <w:tab/>
        <w:t xml:space="preserve"> [Title/Position]</w:t>
      </w:r>
    </w:p>
    <w:p w:rsidR="00E75B20" w:rsidRDefault="00000000">
      <w:pPr>
        <w:pStyle w:val="BodyA"/>
        <w:widowControl w:val="0"/>
        <w:spacing w:line="168" w:lineRule="auto"/>
        <w:ind w:left="0"/>
        <w:jc w:val="left"/>
      </w:pPr>
      <w:r>
        <w:t>UP Manila</w:t>
      </w:r>
      <w:r>
        <w:tab/>
      </w:r>
      <w:r>
        <w:tab/>
      </w:r>
      <w:r>
        <w:tab/>
      </w:r>
      <w:r>
        <w:tab/>
      </w:r>
      <w:r>
        <w:tab/>
      </w:r>
      <w:r>
        <w:tab/>
      </w:r>
      <w:r>
        <w:tab/>
      </w:r>
      <w:r>
        <w:tab/>
      </w:r>
      <w:r>
        <w:tab/>
      </w:r>
      <w:r>
        <w:tab/>
      </w:r>
      <w:r>
        <w:tab/>
      </w:r>
      <w:r>
        <w:tab/>
      </w:r>
      <w:r>
        <w:tab/>
      </w:r>
      <w:r>
        <w:tab/>
      </w:r>
      <w:r>
        <w:tab/>
      </w:r>
      <w:r>
        <w:tab/>
      </w:r>
      <w:r>
        <w:tab/>
      </w:r>
      <w:r>
        <w:tab/>
      </w:r>
      <w:r>
        <w:tab/>
      </w:r>
      <w:r>
        <w:tab/>
      </w:r>
      <w:r>
        <w:tab/>
      </w:r>
    </w:p>
    <w:p w:rsidR="00E75B20" w:rsidRDefault="00000000">
      <w:pPr>
        <w:pStyle w:val="BodyA"/>
        <w:widowControl w:val="0"/>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line="168" w:lineRule="auto"/>
        <w:ind w:left="0" w:right="0"/>
        <w:jc w:val="left"/>
      </w:pPr>
      <w:r>
        <w:rPr>
          <w:spacing w:val="0"/>
        </w:rPr>
        <w:t>Date:</w:t>
      </w:r>
      <w:r>
        <w:rPr>
          <w:spacing w:val="0"/>
        </w:rPr>
        <w:tab/>
        <w:t>_____________________</w:t>
      </w:r>
      <w:r>
        <w:tab/>
      </w:r>
      <w:r>
        <w:tab/>
      </w:r>
      <w:r>
        <w:tab/>
      </w:r>
      <w:r>
        <w:tab/>
      </w:r>
      <w:r>
        <w:tab/>
      </w:r>
      <w:r>
        <w:tab/>
      </w:r>
      <w:r w:rsidR="000E71FB">
        <w:t xml:space="preserve"> </w:t>
      </w:r>
      <w:r>
        <w:rPr>
          <w:spacing w:val="0"/>
        </w:rPr>
        <w:t>Date:</w:t>
      </w:r>
      <w:r>
        <w:rPr>
          <w:spacing w:val="0"/>
        </w:rPr>
        <w:tab/>
        <w:t>_____________________</w:t>
      </w:r>
    </w:p>
    <w:p w:rsidR="00E75B20" w:rsidRDefault="00E75B20">
      <w:pPr>
        <w:pStyle w:val="BodyA"/>
      </w:pPr>
    </w:p>
    <w:p w:rsidR="00E75B20" w:rsidRDefault="00000000">
      <w:pPr>
        <w:pStyle w:val="BodyA"/>
        <w:jc w:val="center"/>
      </w:pPr>
      <w:r>
        <w:t>Witnesses:</w:t>
      </w:r>
    </w:p>
    <w:p w:rsidR="00E75B20" w:rsidRDefault="00E75B20">
      <w:pPr>
        <w:pStyle w:val="Textbody"/>
        <w:rPr>
          <w:rFonts w:ascii="Spectral Regular" w:eastAsia="Spectral Regular" w:hAnsi="Spectral Regular" w:cs="Spectral Regular"/>
          <w:sz w:val="24"/>
          <w:szCs w:val="24"/>
        </w:rPr>
      </w:pPr>
    </w:p>
    <w:p w:rsidR="00E75B20" w:rsidRDefault="00000000">
      <w:pPr>
        <w:pStyle w:val="Textbody"/>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line="168" w:lineRule="auto"/>
        <w:jc w:val="left"/>
        <w:rPr>
          <w:rFonts w:ascii="Spectral Regular" w:eastAsia="Spectral Regular" w:hAnsi="Spectral Regular" w:cs="Spectral Regular"/>
          <w:sz w:val="24"/>
          <w:szCs w:val="24"/>
        </w:rPr>
      </w:pPr>
      <w:r>
        <w:rPr>
          <w:rFonts w:ascii="Spectral Regular" w:hAnsi="Spectral Regular"/>
          <w:sz w:val="24"/>
          <w:szCs w:val="24"/>
        </w:rPr>
        <w:t>Printed name &amp; signature</w:t>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sidR="00207025">
        <w:rPr>
          <w:rFonts w:ascii="Spectral Regular" w:hAnsi="Spectral Regular"/>
          <w:sz w:val="24"/>
          <w:szCs w:val="24"/>
        </w:rPr>
        <w:t xml:space="preserve">   </w:t>
      </w:r>
      <w:r>
        <w:rPr>
          <w:rFonts w:ascii="Spectral Regular" w:hAnsi="Spectral Regular"/>
          <w:sz w:val="24"/>
          <w:szCs w:val="24"/>
        </w:rPr>
        <w:t>Printed name &amp; signature</w:t>
      </w:r>
    </w:p>
    <w:p w:rsidR="00E75B20" w:rsidRDefault="00000000">
      <w:pPr>
        <w:pStyle w:val="Textbody"/>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line="168" w:lineRule="auto"/>
        <w:jc w:val="left"/>
        <w:rPr>
          <w:rFonts w:ascii="Spectral Regular" w:eastAsia="Spectral Regular" w:hAnsi="Spectral Regular" w:cs="Spectral Regular"/>
          <w:sz w:val="24"/>
          <w:szCs w:val="24"/>
        </w:rPr>
      </w:pPr>
      <w:r>
        <w:rPr>
          <w:rFonts w:ascii="Spectral Regular" w:hAnsi="Spectral Regular"/>
          <w:sz w:val="24"/>
          <w:szCs w:val="24"/>
        </w:rPr>
        <w:t>Title/Position</w:t>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t>Title/Position</w:t>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p>
    <w:p w:rsidR="00E75B20" w:rsidRDefault="00E75B20" w:rsidP="000E71FB">
      <w:pPr>
        <w:pStyle w:val="BodyA"/>
        <w:ind w:left="0"/>
      </w:pPr>
    </w:p>
    <w:p w:rsidR="00462414" w:rsidRDefault="00462414" w:rsidP="000E71FB">
      <w:pPr>
        <w:pStyle w:val="BodyA"/>
        <w:ind w:left="0"/>
      </w:pPr>
    </w:p>
    <w:p w:rsidR="00462414" w:rsidRDefault="00462414" w:rsidP="000E71FB">
      <w:pPr>
        <w:pStyle w:val="BodyA"/>
        <w:ind w:left="0"/>
      </w:pPr>
    </w:p>
    <w:p w:rsidR="007B6ECB" w:rsidRDefault="007B6ECB" w:rsidP="000E71FB">
      <w:pPr>
        <w:pStyle w:val="BodyA"/>
        <w:ind w:left="0"/>
      </w:pPr>
    </w:p>
    <w:p w:rsidR="00E75B20" w:rsidRDefault="00000000">
      <w:pPr>
        <w:pStyle w:val="BodyA"/>
        <w:spacing w:line="168" w:lineRule="auto"/>
      </w:pPr>
      <w:r>
        <w:t>Republic of the Philippines)</w:t>
      </w:r>
    </w:p>
    <w:p w:rsidR="00E75B20" w:rsidRDefault="00000000">
      <w:pPr>
        <w:pStyle w:val="BodyA"/>
        <w:spacing w:line="168" w:lineRule="auto"/>
      </w:pPr>
      <w:r>
        <w:t xml:space="preserve">City of Manila             </w:t>
      </w:r>
      <w:proofErr w:type="gramStart"/>
      <w:r>
        <w:tab/>
        <w:t xml:space="preserve">)  </w:t>
      </w:r>
      <w:proofErr w:type="spellStart"/>
      <w:r>
        <w:t>s.s.</w:t>
      </w:r>
      <w:proofErr w:type="spellEnd"/>
      <w:proofErr w:type="gramEnd"/>
    </w:p>
    <w:p w:rsidR="00E75B20" w:rsidRDefault="00E75B2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pacing w:val="7"/>
          <w:sz w:val="24"/>
          <w:szCs w:val="24"/>
        </w:rPr>
      </w:pP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Spectral Regular" w:eastAsia="Spectral Regular" w:hAnsi="Spectral Regular" w:cs="Spectral Regular"/>
          <w:sz w:val="24"/>
          <w:szCs w:val="24"/>
        </w:rPr>
      </w:pPr>
      <w:r>
        <w:rPr>
          <w:rFonts w:ascii="Spectral Regular" w:hAnsi="Spectral Regular"/>
          <w:spacing w:val="7"/>
          <w:sz w:val="24"/>
          <w:szCs w:val="24"/>
        </w:rPr>
        <w:t xml:space="preserve">A C K N O </w:t>
      </w:r>
      <w:r>
        <w:rPr>
          <w:rFonts w:ascii="Spectral Regular" w:hAnsi="Spectral Regular"/>
          <w:sz w:val="24"/>
          <w:szCs w:val="24"/>
        </w:rPr>
        <w:t>W L E D G M E N T</w:t>
      </w:r>
    </w:p>
    <w:p w:rsidR="00E75B20" w:rsidRDefault="00E75B2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both"/>
        <w:rPr>
          <w:rFonts w:ascii="Spectral Regular" w:eastAsia="Spectral Regular" w:hAnsi="Spectral Regular" w:cs="Spectral Regular"/>
          <w:spacing w:val="7"/>
          <w:sz w:val="24"/>
          <w:szCs w:val="24"/>
        </w:rPr>
      </w:pPr>
      <w:r>
        <w:rPr>
          <w:rFonts w:ascii="Spectral Regular" w:eastAsia="Spectral Regular" w:hAnsi="Spectral Regular" w:cs="Spectral Regular"/>
          <w:sz w:val="24"/>
          <w:szCs w:val="24"/>
        </w:rPr>
        <w:tab/>
      </w:r>
      <w:r>
        <w:rPr>
          <w:rFonts w:ascii="Spectral Regular" w:hAnsi="Spectral Regular"/>
          <w:spacing w:val="7"/>
          <w:sz w:val="24"/>
          <w:szCs w:val="24"/>
        </w:rPr>
        <w:t xml:space="preserve">BEFORE ME, this _______________, in the City of Manila, the </w:t>
      </w:r>
      <w:proofErr w:type="spellStart"/>
      <w:r>
        <w:rPr>
          <w:rFonts w:ascii="Spectral Regular" w:hAnsi="Spectral Regular"/>
          <w:spacing w:val="7"/>
          <w:sz w:val="24"/>
          <w:szCs w:val="24"/>
          <w:lang w:val="fr-FR"/>
        </w:rPr>
        <w:t>affiants</w:t>
      </w:r>
      <w:proofErr w:type="spellEnd"/>
      <w:r>
        <w:rPr>
          <w:rFonts w:ascii="Spectral Regular" w:hAnsi="Spectral Regular"/>
          <w:spacing w:val="7"/>
          <w:sz w:val="24"/>
          <w:szCs w:val="24"/>
          <w:lang w:val="fr-FR"/>
        </w:rPr>
        <w:t xml:space="preserve"> </w:t>
      </w:r>
      <w:proofErr w:type="spellStart"/>
      <w:r>
        <w:rPr>
          <w:rFonts w:ascii="Spectral Regular" w:hAnsi="Spectral Regular"/>
          <w:spacing w:val="7"/>
          <w:sz w:val="24"/>
          <w:szCs w:val="24"/>
          <w:lang w:val="fr-FR"/>
        </w:rPr>
        <w:t>exhibit</w:t>
      </w:r>
      <w:proofErr w:type="spellEnd"/>
      <w:r>
        <w:rPr>
          <w:rFonts w:ascii="Spectral Regular" w:hAnsi="Spectral Regular"/>
          <w:spacing w:val="7"/>
          <w:sz w:val="24"/>
          <w:szCs w:val="24"/>
        </w:rPr>
        <w:t>ed to me their proof of identities indicated below:</w:t>
      </w:r>
    </w:p>
    <w:p w:rsidR="00E75B20" w:rsidRDefault="00E75B2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pacing w:val="7"/>
          <w:sz w:val="24"/>
          <w:szCs w:val="24"/>
        </w:rPr>
      </w:pP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hAnsi="Spectral Regular"/>
          <w:sz w:val="24"/>
          <w:szCs w:val="24"/>
        </w:rPr>
        <w:t>NAME</w:t>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t xml:space="preserve"> Gov</w:t>
      </w:r>
      <w:r>
        <w:rPr>
          <w:rFonts w:ascii="Spectral Regular" w:hAnsi="Spectral Regular"/>
          <w:sz w:val="24"/>
          <w:szCs w:val="24"/>
          <w:lang w:val="fr-FR"/>
        </w:rPr>
        <w:t>’</w:t>
      </w:r>
      <w:r>
        <w:rPr>
          <w:rFonts w:ascii="Spectral Regular" w:hAnsi="Spectral Regular"/>
          <w:sz w:val="24"/>
          <w:szCs w:val="24"/>
          <w:lang w:val="pt-PT"/>
        </w:rPr>
        <w:t xml:space="preserve">t </w:t>
      </w:r>
      <w:proofErr w:type="spellStart"/>
      <w:r>
        <w:rPr>
          <w:rFonts w:ascii="Spectral Regular" w:hAnsi="Spectral Regular"/>
          <w:sz w:val="24"/>
          <w:szCs w:val="24"/>
          <w:lang w:val="pt-PT"/>
        </w:rPr>
        <w:t>issued</w:t>
      </w:r>
      <w:proofErr w:type="spellEnd"/>
      <w:r>
        <w:rPr>
          <w:rFonts w:ascii="Spectral Regular" w:hAnsi="Spectral Regular"/>
          <w:sz w:val="24"/>
          <w:szCs w:val="24"/>
          <w:lang w:val="pt-PT"/>
        </w:rPr>
        <w:t xml:space="preserve"> ID</w:t>
      </w:r>
      <w:proofErr w:type="gramStart"/>
      <w:r>
        <w:rPr>
          <w:rFonts w:ascii="Spectral Regular" w:hAnsi="Spectral Regular"/>
          <w:sz w:val="24"/>
          <w:szCs w:val="24"/>
          <w:lang w:val="pt-PT"/>
        </w:rPr>
        <w:t xml:space="preserve">#  </w:t>
      </w:r>
      <w:r>
        <w:rPr>
          <w:rFonts w:ascii="Spectral Regular" w:hAnsi="Spectral Regular"/>
          <w:sz w:val="24"/>
          <w:szCs w:val="24"/>
          <w:lang w:val="pt-PT"/>
        </w:rPr>
        <w:tab/>
      </w:r>
      <w:proofErr w:type="gramEnd"/>
      <w:r w:rsidR="007B6ECB">
        <w:rPr>
          <w:rFonts w:ascii="Spectral Regular" w:hAnsi="Spectral Regular"/>
          <w:sz w:val="24"/>
          <w:szCs w:val="24"/>
          <w:lang w:val="pt-PT"/>
        </w:rPr>
        <w:tab/>
      </w:r>
      <w:proofErr w:type="spellStart"/>
      <w:r>
        <w:rPr>
          <w:rFonts w:ascii="Spectral Regular" w:hAnsi="Spectral Regular"/>
          <w:sz w:val="24"/>
          <w:szCs w:val="24"/>
          <w:lang w:val="pt-PT"/>
        </w:rPr>
        <w:t>Issuing</w:t>
      </w:r>
      <w:proofErr w:type="spellEnd"/>
      <w:r>
        <w:rPr>
          <w:rFonts w:ascii="Spectral Regular" w:hAnsi="Spectral Regular"/>
          <w:sz w:val="24"/>
          <w:szCs w:val="24"/>
          <w:lang w:val="pt-PT"/>
        </w:rPr>
        <w:t xml:space="preserve"> </w:t>
      </w:r>
      <w:proofErr w:type="spellStart"/>
      <w:r>
        <w:rPr>
          <w:rFonts w:ascii="Spectral Regular" w:hAnsi="Spectral Regular"/>
          <w:sz w:val="24"/>
          <w:szCs w:val="24"/>
          <w:lang w:val="pt-PT"/>
        </w:rPr>
        <w:t>gov</w:t>
      </w:r>
      <w:proofErr w:type="spellEnd"/>
      <w:r>
        <w:rPr>
          <w:rFonts w:ascii="Spectral Regular" w:hAnsi="Spectral Regular"/>
          <w:sz w:val="24"/>
          <w:szCs w:val="24"/>
          <w:lang w:val="fr-FR"/>
        </w:rPr>
        <w:t>’</w:t>
      </w:r>
      <w:r>
        <w:rPr>
          <w:rFonts w:ascii="Spectral Regular" w:hAnsi="Spectral Regular"/>
          <w:sz w:val="24"/>
          <w:szCs w:val="24"/>
        </w:rPr>
        <w:t>t agency</w:t>
      </w:r>
    </w:p>
    <w:p w:rsidR="00E75B20" w:rsidRDefault="00B6006C">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hAnsi="Spectral Regular"/>
          <w:sz w:val="24"/>
          <w:szCs w:val="24"/>
        </w:rPr>
        <w:t xml:space="preserve">Dr. </w:t>
      </w:r>
      <w:r w:rsidR="00207025">
        <w:rPr>
          <w:rFonts w:ascii="Spectral Regular" w:hAnsi="Spectral Regular"/>
          <w:sz w:val="24"/>
          <w:szCs w:val="24"/>
        </w:rPr>
        <w:t>Michael L. Tee</w:t>
      </w:r>
      <w:r>
        <w:rPr>
          <w:rFonts w:ascii="Spectral Regular" w:hAnsi="Spectral Regular"/>
          <w:sz w:val="24"/>
          <w:szCs w:val="24"/>
        </w:rPr>
        <w:t xml:space="preserve">     </w:t>
      </w:r>
      <w:r w:rsidR="007B6ECB">
        <w:rPr>
          <w:rFonts w:ascii="Spectral Regular" w:hAnsi="Spectral Regular"/>
          <w:sz w:val="24"/>
          <w:szCs w:val="24"/>
        </w:rPr>
        <w:t xml:space="preserve">   </w:t>
      </w:r>
      <w:r w:rsidR="00207025">
        <w:rPr>
          <w:rFonts w:ascii="Spectral Regular" w:hAnsi="Spectral Regular"/>
          <w:sz w:val="24"/>
          <w:szCs w:val="24"/>
        </w:rPr>
        <w:tab/>
      </w:r>
      <w:r w:rsidR="007B6ECB">
        <w:rPr>
          <w:rFonts w:ascii="Spectral Regular" w:hAnsi="Spectral Regular"/>
          <w:sz w:val="24"/>
          <w:szCs w:val="24"/>
        </w:rPr>
        <w:t xml:space="preserve"> </w:t>
      </w:r>
      <w:r>
        <w:rPr>
          <w:rFonts w:ascii="Spectral Regular" w:hAnsi="Spectral Regular"/>
          <w:sz w:val="24"/>
          <w:szCs w:val="24"/>
        </w:rPr>
        <w:t xml:space="preserve">0089527        </w:t>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t>PRC</w:t>
      </w:r>
      <w:r>
        <w:rPr>
          <w:rFonts w:ascii="Spectral Regular" w:hAnsi="Spectral Regular"/>
          <w:sz w:val="24"/>
          <w:szCs w:val="24"/>
        </w:rPr>
        <w:tab/>
      </w: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hAnsi="Spectral Regular"/>
          <w:sz w:val="24"/>
          <w:szCs w:val="24"/>
        </w:rPr>
        <w:t xml:space="preserve">Name of signatory   </w:t>
      </w:r>
      <w:r w:rsidR="000E71FB">
        <w:rPr>
          <w:rFonts w:ascii="Spectral Regular" w:hAnsi="Spectral Regular"/>
          <w:sz w:val="24"/>
          <w:szCs w:val="24"/>
        </w:rPr>
        <w:tab/>
      </w:r>
      <w:r>
        <w:rPr>
          <w:rFonts w:ascii="Spectral Regular" w:hAnsi="Spectral Regular"/>
          <w:sz w:val="24"/>
          <w:szCs w:val="24"/>
        </w:rPr>
        <w:tab/>
      </w:r>
      <w:r w:rsidR="00207025">
        <w:rPr>
          <w:rFonts w:ascii="Spectral Regular" w:hAnsi="Spectral Regular"/>
          <w:sz w:val="24"/>
          <w:szCs w:val="24"/>
        </w:rPr>
        <w:t xml:space="preserve"> </w:t>
      </w:r>
      <w:r>
        <w:rPr>
          <w:rFonts w:ascii="Spectral Regular" w:hAnsi="Spectral Regular"/>
          <w:spacing w:val="-12"/>
          <w:sz w:val="24"/>
          <w:szCs w:val="24"/>
        </w:rPr>
        <w:t xml:space="preserve">______________ </w:t>
      </w:r>
      <w:r>
        <w:rPr>
          <w:rFonts w:ascii="Spectral Regular" w:hAnsi="Spectral Regular"/>
          <w:spacing w:val="-12"/>
          <w:sz w:val="24"/>
          <w:szCs w:val="24"/>
        </w:rPr>
        <w:tab/>
      </w:r>
      <w:r>
        <w:rPr>
          <w:rFonts w:ascii="Spectral Regular" w:eastAsia="Spectral Regular" w:hAnsi="Spectral Regular" w:cs="Spectral Regular"/>
          <w:spacing w:val="-12"/>
          <w:sz w:val="24"/>
          <w:szCs w:val="24"/>
        </w:rPr>
        <w:tab/>
        <w:t>______</w:t>
      </w:r>
      <w:r>
        <w:rPr>
          <w:rFonts w:ascii="Spectral Regular" w:hAnsi="Spectral Regular"/>
          <w:spacing w:val="-12"/>
          <w:sz w:val="24"/>
          <w:szCs w:val="24"/>
        </w:rPr>
        <w:t xml:space="preserve">_____________ </w:t>
      </w:r>
      <w:r>
        <w:rPr>
          <w:rFonts w:ascii="Spectral Regular" w:eastAsia="Spectral Regular" w:hAnsi="Spectral Regular" w:cs="Spectral Regular"/>
          <w:sz w:val="24"/>
          <w:szCs w:val="24"/>
        </w:rPr>
        <w:tab/>
      </w: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eastAsia="Spectral Regular" w:hAnsi="Spectral Regular" w:cs="Spectral Regular"/>
          <w:sz w:val="24"/>
          <w:szCs w:val="24"/>
        </w:rPr>
        <w:tab/>
      </w: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both"/>
        <w:rPr>
          <w:rFonts w:ascii="Spectral Regular" w:eastAsia="Spectral Regular" w:hAnsi="Spectral Regular" w:cs="Spectral Regular"/>
          <w:sz w:val="24"/>
          <w:szCs w:val="24"/>
        </w:rPr>
      </w:pPr>
      <w:r>
        <w:rPr>
          <w:rFonts w:ascii="Spectral Regular" w:hAnsi="Spectral Regular"/>
          <w:sz w:val="24"/>
          <w:szCs w:val="24"/>
        </w:rPr>
        <w:t xml:space="preserve">known to me to be the same persons who executed the preceding Traineeship consisting of </w:t>
      </w:r>
      <w:r w:rsidR="007B6ECB">
        <w:rPr>
          <w:rFonts w:ascii="Spectral Regular" w:hAnsi="Spectral Regular"/>
          <w:sz w:val="24"/>
          <w:szCs w:val="24"/>
        </w:rPr>
        <w:t>ten</w:t>
      </w:r>
      <w:r>
        <w:rPr>
          <w:rFonts w:ascii="Spectral Regular" w:hAnsi="Spectral Regular"/>
          <w:sz w:val="24"/>
          <w:szCs w:val="24"/>
        </w:rPr>
        <w:t xml:space="preserve"> (</w:t>
      </w:r>
      <w:r w:rsidR="007B6ECB">
        <w:rPr>
          <w:rFonts w:ascii="Spectral Regular" w:hAnsi="Spectral Regular"/>
          <w:sz w:val="24"/>
          <w:szCs w:val="24"/>
        </w:rPr>
        <w:t>10</w:t>
      </w:r>
      <w:r>
        <w:rPr>
          <w:rFonts w:ascii="Spectral Regular" w:hAnsi="Spectral Regular"/>
          <w:sz w:val="24"/>
          <w:szCs w:val="24"/>
        </w:rPr>
        <w:t>) pages, including this page where the acknowledgment is printed. They acknowledged to me that they have entered into this Agreement freely and voluntarily with legal authorization or power from the proper government official/s or by law for the institutions they represent. The parties and their witnesses have signed every page hereof.</w:t>
      </w:r>
    </w:p>
    <w:p w:rsidR="00E75B20" w:rsidRDefault="00E75B2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E75B20" w:rsidRDefault="00000000" w:rsidP="00207025">
      <w:pPr>
        <w:pStyle w:val="BodyAA"/>
        <w:tabs>
          <w:tab w:val="clear" w:pos="720"/>
        </w:tabs>
        <w:ind w:left="2160" w:firstLine="720"/>
        <w:rPr>
          <w:rFonts w:ascii="Spectral Regular" w:eastAsia="Spectral Regular" w:hAnsi="Spectral Regular" w:cs="Spectral Regular"/>
          <w:sz w:val="24"/>
          <w:szCs w:val="24"/>
        </w:rPr>
      </w:pPr>
      <w:r>
        <w:rPr>
          <w:rFonts w:ascii="Spectral Regular" w:hAnsi="Spectral Regular"/>
          <w:sz w:val="24"/>
          <w:szCs w:val="24"/>
        </w:rPr>
        <w:t>Date, Place</w:t>
      </w:r>
      <w:r>
        <w:rPr>
          <w:rFonts w:ascii="Spectral Regular" w:eastAsia="Spectral Regular" w:hAnsi="Spectral Regular" w:cs="Spectral Regular"/>
          <w:sz w:val="24"/>
          <w:szCs w:val="24"/>
        </w:rPr>
        <w:tab/>
      </w:r>
    </w:p>
    <w:p w:rsidR="00E75B20" w:rsidRDefault="00E75B2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E75B20" w:rsidRDefault="00E75B2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E75B20" w:rsidRDefault="00E75B2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E75B20" w:rsidRDefault="00E75B2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hAnsi="Spectral Regular"/>
          <w:sz w:val="24"/>
          <w:szCs w:val="24"/>
        </w:rPr>
        <w:t>Doc. No._____;</w:t>
      </w: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lang w:val="nl-NL"/>
        </w:rPr>
      </w:pPr>
      <w:proofErr w:type="spellStart"/>
      <w:r>
        <w:rPr>
          <w:rFonts w:ascii="Spectral Regular" w:hAnsi="Spectral Regular"/>
          <w:sz w:val="24"/>
          <w:szCs w:val="24"/>
          <w:lang w:val="nl-NL"/>
        </w:rPr>
        <w:t>Book</w:t>
      </w:r>
      <w:proofErr w:type="spellEnd"/>
      <w:r>
        <w:rPr>
          <w:rFonts w:ascii="Spectral Regular" w:hAnsi="Spectral Regular"/>
          <w:sz w:val="24"/>
          <w:szCs w:val="24"/>
          <w:lang w:val="nl-NL"/>
        </w:rPr>
        <w:t xml:space="preserve"> No._____;</w:t>
      </w: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hAnsi="Spectral Regular"/>
          <w:sz w:val="24"/>
          <w:szCs w:val="24"/>
        </w:rPr>
        <w:t>Page No._____;</w:t>
      </w:r>
    </w:p>
    <w:p w:rsidR="00E75B20"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pPr>
      <w:r>
        <w:rPr>
          <w:rFonts w:ascii="Spectral Regular" w:hAnsi="Spectral Regular"/>
          <w:sz w:val="24"/>
          <w:szCs w:val="24"/>
        </w:rPr>
        <w:t>Series of 2023</w:t>
      </w:r>
    </w:p>
    <w:sectPr w:rsidR="00E75B20">
      <w:headerReference w:type="default" r:id="rId7"/>
      <w:footerReference w:type="default" r:id="rId8"/>
      <w:pgSz w:w="11520" w:h="18720"/>
      <w:pgMar w:top="1440" w:right="1440" w:bottom="1440" w:left="1440" w:header="108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4DEA" w:rsidRDefault="00024DEA">
      <w:r>
        <w:separator/>
      </w:r>
    </w:p>
  </w:endnote>
  <w:endnote w:type="continuationSeparator" w:id="0">
    <w:p w:rsidR="00024DEA" w:rsidRDefault="00024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Spectral Regular">
    <w:altName w:val="Spectral"/>
    <w:panose1 w:val="02020502060000000000"/>
    <w:charset w:val="00"/>
    <w:family w:val="roman"/>
    <w:pitch w:val="default"/>
  </w:font>
  <w:font w:name="Palatino">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Spectral SemiBold">
    <w:altName w:val="Cambria"/>
    <w:panose1 w:val="02020502060000000000"/>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5B20" w:rsidRDefault="00000000">
    <w:pPr>
      <w:pStyle w:val="Footer"/>
      <w:rPr>
        <w:rFonts w:hint="eastAsia"/>
      </w:rPr>
    </w:pPr>
    <w:r>
      <w:t xml:space="preserve">Page </w:t>
    </w:r>
    <w:r>
      <w:fldChar w:fldCharType="begin"/>
    </w:r>
    <w:r>
      <w:instrText xml:space="preserve"> PAGE </w:instrText>
    </w:r>
    <w:r>
      <w:fldChar w:fldCharType="separate"/>
    </w:r>
    <w:r w:rsidR="000E71FB">
      <w:rPr>
        <w:rFonts w:hint="eastAsia"/>
        <w:noProof/>
      </w:rPr>
      <w:t>1</w:t>
    </w:r>
    <w:r>
      <w:fldChar w:fldCharType="end"/>
    </w:r>
    <w:r>
      <w:t xml:space="preserve"> of </w:t>
    </w:r>
    <w:r>
      <w:fldChar w:fldCharType="begin"/>
    </w:r>
    <w:r>
      <w:instrText xml:space="preserve"> NUMPAGES </w:instrText>
    </w:r>
    <w:r>
      <w:fldChar w:fldCharType="separate"/>
    </w:r>
    <w:r w:rsidR="000E71FB">
      <w:rPr>
        <w:rFonts w:hint="eastAsia"/>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4DEA" w:rsidRDefault="00024DEA">
      <w:r>
        <w:separator/>
      </w:r>
    </w:p>
  </w:footnote>
  <w:footnote w:type="continuationSeparator" w:id="0">
    <w:p w:rsidR="00024DEA" w:rsidRDefault="00024DEA">
      <w:r>
        <w:continuationSeparator/>
      </w:r>
    </w:p>
  </w:footnote>
  <w:footnote w:type="continuationNotice" w:id="1">
    <w:p w:rsidR="00024DEA" w:rsidRDefault="00024DEA"/>
  </w:footnote>
  <w:footnote w:id="2">
    <w:p w:rsidR="00E75B20" w:rsidRDefault="00000000">
      <w:pPr>
        <w:pStyle w:val="Footnote"/>
      </w:pPr>
      <w:r>
        <w:rPr>
          <w:vertAlign w:val="superscript"/>
        </w:rPr>
        <w:footnoteRef/>
      </w:r>
      <w:r>
        <w:rPr>
          <w:rFonts w:eastAsia="Arial Unicode MS" w:cs="Arial Unicode MS"/>
        </w:rPr>
        <w:t xml:space="preserve">  Republic Act No. 8293</w:t>
      </w:r>
    </w:p>
  </w:footnote>
  <w:footnote w:id="3">
    <w:p w:rsidR="00E75B20" w:rsidRDefault="00000000">
      <w:pPr>
        <w:pStyle w:val="Footnote"/>
      </w:pPr>
      <w:r>
        <w:rPr>
          <w:vertAlign w:val="superscript"/>
        </w:rPr>
        <w:footnoteRef/>
      </w:r>
      <w:r>
        <w:rPr>
          <w:rFonts w:eastAsia="Arial Unicode MS" w:cs="Arial Unicode MS"/>
        </w:rPr>
        <w:t xml:space="preserve">  Ibid.</w:t>
      </w:r>
    </w:p>
  </w:footnote>
  <w:footnote w:id="4">
    <w:p w:rsidR="00E75B20" w:rsidRDefault="00000000">
      <w:pPr>
        <w:pStyle w:val="Footnote"/>
      </w:pPr>
      <w:r>
        <w:rPr>
          <w:vertAlign w:val="superscript"/>
        </w:rPr>
        <w:footnoteRef/>
      </w:r>
      <w:r>
        <w:rPr>
          <w:rFonts w:eastAsia="Arial Unicode MS" w:cs="Arial Unicode MS"/>
        </w:rPr>
        <w:t xml:space="preserve"> Republic Act No. 8293.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5B20" w:rsidRDefault="00000000">
    <w:pPr>
      <w:pStyle w:val="HeaderFooterA"/>
      <w:tabs>
        <w:tab w:val="clear" w:pos="9020"/>
        <w:tab w:val="left" w:pos="1440"/>
        <w:tab w:val="left" w:pos="2160"/>
        <w:tab w:val="left" w:pos="2880"/>
        <w:tab w:val="left" w:pos="3600"/>
        <w:tab w:val="left" w:pos="4320"/>
        <w:tab w:val="left" w:pos="5040"/>
        <w:tab w:val="left" w:pos="5760"/>
        <w:tab w:val="left" w:pos="6480"/>
        <w:tab w:val="left" w:pos="7200"/>
        <w:tab w:val="left" w:pos="7920"/>
        <w:tab w:val="left" w:pos="8520"/>
        <w:tab w:val="right" w:pos="9000"/>
      </w:tabs>
    </w:pPr>
    <w:r>
      <w:rPr>
        <w:rFonts w:ascii="Spectral Regular" w:hAnsi="Spectral Regular"/>
        <w:color w:val="5E5E5E"/>
        <w:sz w:val="16"/>
        <w:szCs w:val="16"/>
      </w:rPr>
      <w:t>UPMLO FORM 203 Traineeship Agreement (UPM students training outside of UPM) 20230708 (Legal size 20.3 x 33 cm)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A51B2"/>
    <w:multiLevelType w:val="hybridMultilevel"/>
    <w:tmpl w:val="E4DED95A"/>
    <w:styleLink w:val="ImportedStyle7"/>
    <w:lvl w:ilvl="0" w:tplc="CC5ED688">
      <w:start w:val="1"/>
      <w:numFmt w:val="upperRoman"/>
      <w:lvlText w:val="%1."/>
      <w:lvlJc w:val="left"/>
      <w:pPr>
        <w:tabs>
          <w:tab w:val="left" w:pos="187"/>
          <w:tab w:val="left" w:pos="374"/>
          <w:tab w:val="left" w:pos="561"/>
          <w:tab w:val="left" w:pos="748"/>
          <w:tab w:val="left" w:pos="935"/>
          <w:tab w:val="left" w:pos="1122"/>
          <w:tab w:val="left" w:pos="1309"/>
          <w:tab w:val="left" w:pos="1496"/>
          <w:tab w:val="num" w:pos="2022"/>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ind w:left="2306" w:hanging="888"/>
      </w:pPr>
      <w:rPr>
        <w:rFonts w:hAnsi="Arial Unicode MS"/>
        <w:caps w:val="0"/>
        <w:smallCaps w:val="0"/>
        <w:strike w:val="0"/>
        <w:dstrike w:val="0"/>
        <w:outline w:val="0"/>
        <w:emboss w:val="0"/>
        <w:imprint w:val="0"/>
        <w:spacing w:val="0"/>
        <w:w w:val="100"/>
        <w:kern w:val="0"/>
        <w:position w:val="0"/>
        <w:highlight w:val="none"/>
        <w:vertAlign w:val="baseline"/>
      </w:rPr>
    </w:lvl>
    <w:lvl w:ilvl="1" w:tplc="E13A1C9A">
      <w:start w:val="1"/>
      <w:numFmt w:val="decimal"/>
      <w:suff w:val="nothing"/>
      <w:lvlText w:val="%2."/>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ind w:left="1701"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C8C6FFBA">
      <w:start w:val="1"/>
      <w:numFmt w:val="decimal"/>
      <w:lvlText w:val="%3."/>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num" w:pos="4690"/>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ind w:left="4974" w:hanging="676"/>
      </w:pPr>
      <w:rPr>
        <w:rFonts w:hAnsi="Arial Unicode MS"/>
        <w:caps w:val="0"/>
        <w:smallCaps w:val="0"/>
        <w:strike w:val="0"/>
        <w:dstrike w:val="0"/>
        <w:outline w:val="0"/>
        <w:emboss w:val="0"/>
        <w:imprint w:val="0"/>
        <w:spacing w:val="0"/>
        <w:w w:val="100"/>
        <w:kern w:val="0"/>
        <w:position w:val="0"/>
        <w:highlight w:val="none"/>
        <w:vertAlign w:val="baseline"/>
      </w:rPr>
    </w:lvl>
    <w:lvl w:ilvl="3" w:tplc="4A7E13D0">
      <w:start w:val="1"/>
      <w:numFmt w:val="lowerLetter"/>
      <w:lvlText w:val="%4."/>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num" w:pos="5410"/>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ind w:left="5694" w:hanging="676"/>
      </w:pPr>
      <w:rPr>
        <w:rFonts w:hAnsi="Arial Unicode MS"/>
        <w:caps w:val="0"/>
        <w:smallCaps w:val="0"/>
        <w:strike w:val="0"/>
        <w:dstrike w:val="0"/>
        <w:outline w:val="0"/>
        <w:emboss w:val="0"/>
        <w:imprint w:val="0"/>
        <w:spacing w:val="0"/>
        <w:w w:val="100"/>
        <w:kern w:val="0"/>
        <w:position w:val="0"/>
        <w:highlight w:val="none"/>
        <w:vertAlign w:val="baseline"/>
      </w:rPr>
    </w:lvl>
    <w:lvl w:ilvl="4" w:tplc="74EE5614">
      <w:start w:val="1"/>
      <w:numFmt w:val="lowerRoman"/>
      <w:lvlText w:val="%5."/>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num" w:pos="6140"/>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ind w:left="6424" w:hanging="796"/>
      </w:pPr>
      <w:rPr>
        <w:rFonts w:hAnsi="Arial Unicode MS"/>
        <w:caps w:val="0"/>
        <w:smallCaps w:val="0"/>
        <w:strike w:val="0"/>
        <w:dstrike w:val="0"/>
        <w:outline w:val="0"/>
        <w:emboss w:val="0"/>
        <w:imprint w:val="0"/>
        <w:spacing w:val="0"/>
        <w:w w:val="100"/>
        <w:kern w:val="0"/>
        <w:position w:val="0"/>
        <w:highlight w:val="none"/>
        <w:vertAlign w:val="baseline"/>
      </w:rPr>
    </w:lvl>
    <w:lvl w:ilvl="5" w:tplc="A65A4834">
      <w:start w:val="1"/>
      <w:numFmt w:val="decimal"/>
      <w:lvlText w:val="%6."/>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num" w:pos="6850"/>
          <w:tab w:val="left" w:pos="6919"/>
          <w:tab w:val="left" w:pos="7106"/>
          <w:tab w:val="left" w:pos="7293"/>
          <w:tab w:val="left" w:pos="7480"/>
          <w:tab w:val="left" w:pos="7667"/>
          <w:tab w:val="left" w:pos="7854"/>
          <w:tab w:val="left" w:pos="8041"/>
          <w:tab w:val="left" w:pos="8228"/>
          <w:tab w:val="left" w:pos="8415"/>
          <w:tab w:val="left" w:pos="8602"/>
        </w:tabs>
        <w:ind w:left="7134" w:hanging="676"/>
      </w:pPr>
      <w:rPr>
        <w:rFonts w:hAnsi="Arial Unicode MS"/>
        <w:caps w:val="0"/>
        <w:smallCaps w:val="0"/>
        <w:strike w:val="0"/>
        <w:dstrike w:val="0"/>
        <w:outline w:val="0"/>
        <w:emboss w:val="0"/>
        <w:imprint w:val="0"/>
        <w:spacing w:val="0"/>
        <w:w w:val="100"/>
        <w:kern w:val="0"/>
        <w:position w:val="0"/>
        <w:highlight w:val="none"/>
        <w:vertAlign w:val="baseline"/>
      </w:rPr>
    </w:lvl>
    <w:lvl w:ilvl="6" w:tplc="3EF0EE80">
      <w:start w:val="1"/>
      <w:numFmt w:val="lowerLetter"/>
      <w:lvlText w:val="%7."/>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num" w:pos="7570"/>
          <w:tab w:val="left" w:pos="7667"/>
          <w:tab w:val="left" w:pos="7854"/>
          <w:tab w:val="left" w:pos="8041"/>
          <w:tab w:val="left" w:pos="8228"/>
          <w:tab w:val="left" w:pos="8415"/>
          <w:tab w:val="left" w:pos="8602"/>
        </w:tabs>
        <w:ind w:left="7854" w:hanging="676"/>
      </w:pPr>
      <w:rPr>
        <w:rFonts w:hAnsi="Arial Unicode MS"/>
        <w:caps w:val="0"/>
        <w:smallCaps w:val="0"/>
        <w:strike w:val="0"/>
        <w:dstrike w:val="0"/>
        <w:outline w:val="0"/>
        <w:emboss w:val="0"/>
        <w:imprint w:val="0"/>
        <w:spacing w:val="0"/>
        <w:w w:val="100"/>
        <w:kern w:val="0"/>
        <w:position w:val="0"/>
        <w:highlight w:val="none"/>
        <w:vertAlign w:val="baseline"/>
      </w:rPr>
    </w:lvl>
    <w:lvl w:ilvl="7" w:tplc="675E0DC4">
      <w:start w:val="1"/>
      <w:numFmt w:val="lowerRoman"/>
      <w:lvlText w:val="%8."/>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num" w:pos="8300"/>
          <w:tab w:val="left" w:pos="8415"/>
          <w:tab w:val="left" w:pos="8602"/>
        </w:tabs>
        <w:ind w:left="8584" w:hanging="796"/>
      </w:pPr>
      <w:rPr>
        <w:rFonts w:hAnsi="Arial Unicode MS"/>
        <w:caps w:val="0"/>
        <w:smallCaps w:val="0"/>
        <w:strike w:val="0"/>
        <w:dstrike w:val="0"/>
        <w:outline w:val="0"/>
        <w:emboss w:val="0"/>
        <w:imprint w:val="0"/>
        <w:spacing w:val="0"/>
        <w:w w:val="100"/>
        <w:kern w:val="0"/>
        <w:position w:val="0"/>
        <w:highlight w:val="none"/>
        <w:vertAlign w:val="baseline"/>
      </w:rPr>
    </w:lvl>
    <w:lvl w:ilvl="8" w:tplc="65EEEA7C">
      <w:start w:val="1"/>
      <w:numFmt w:val="decimal"/>
      <w:lvlText w:val="%9."/>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 w:val="num" w:pos="9010"/>
        </w:tabs>
        <w:ind w:left="9294" w:hanging="67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0032778"/>
    <w:multiLevelType w:val="hybridMultilevel"/>
    <w:tmpl w:val="E45C2840"/>
    <w:numStyleLink w:val="ImportedStyle6"/>
  </w:abstractNum>
  <w:abstractNum w:abstractNumId="2" w15:restartNumberingAfterBreak="0">
    <w:nsid w:val="356B125F"/>
    <w:multiLevelType w:val="hybridMultilevel"/>
    <w:tmpl w:val="0AD839F2"/>
    <w:lvl w:ilvl="0" w:tplc="5748DAB2">
      <w:start w:val="1"/>
      <w:numFmt w:val="decimal"/>
      <w:lvlText w:val="%1."/>
      <w:lvlJc w:val="left"/>
      <w:pPr>
        <w:ind w:left="2834"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9D62382A">
      <w:start w:val="1"/>
      <w:numFmt w:val="decimal"/>
      <w:lvlText w:val="%2."/>
      <w:lvlJc w:val="left"/>
      <w:pPr>
        <w:ind w:left="242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07CA1C4E">
      <w:start w:val="1"/>
      <w:numFmt w:val="decimal"/>
      <w:lvlText w:val="%3."/>
      <w:lvlJc w:val="left"/>
      <w:pPr>
        <w:ind w:left="314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31A6F330">
      <w:start w:val="1"/>
      <w:numFmt w:val="decimal"/>
      <w:lvlText w:val="%4."/>
      <w:lvlJc w:val="left"/>
      <w:pPr>
        <w:ind w:left="386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24088D0E">
      <w:start w:val="1"/>
      <w:numFmt w:val="decimal"/>
      <w:lvlText w:val="%5."/>
      <w:lvlJc w:val="left"/>
      <w:pPr>
        <w:ind w:left="458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F24CF930">
      <w:start w:val="1"/>
      <w:numFmt w:val="decimal"/>
      <w:lvlText w:val="%6."/>
      <w:lvlJc w:val="left"/>
      <w:pPr>
        <w:ind w:left="530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5954829C">
      <w:start w:val="1"/>
      <w:numFmt w:val="decimal"/>
      <w:lvlText w:val="%7."/>
      <w:lvlJc w:val="left"/>
      <w:pPr>
        <w:ind w:left="602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129ADF90">
      <w:start w:val="1"/>
      <w:numFmt w:val="decimal"/>
      <w:lvlText w:val="%8."/>
      <w:lvlJc w:val="left"/>
      <w:pPr>
        <w:ind w:left="674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1988E89A">
      <w:start w:val="1"/>
      <w:numFmt w:val="decimal"/>
      <w:lvlText w:val="%9."/>
      <w:lvlJc w:val="left"/>
      <w:pPr>
        <w:ind w:left="746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417E34FF"/>
    <w:multiLevelType w:val="hybridMultilevel"/>
    <w:tmpl w:val="E4DED95A"/>
    <w:numStyleLink w:val="ImportedStyle7"/>
  </w:abstractNum>
  <w:abstractNum w:abstractNumId="4" w15:restartNumberingAfterBreak="0">
    <w:nsid w:val="5B713893"/>
    <w:multiLevelType w:val="hybridMultilevel"/>
    <w:tmpl w:val="382446A6"/>
    <w:numStyleLink w:val="ImportedStyle5"/>
  </w:abstractNum>
  <w:abstractNum w:abstractNumId="5" w15:restartNumberingAfterBreak="0">
    <w:nsid w:val="63C37043"/>
    <w:multiLevelType w:val="hybridMultilevel"/>
    <w:tmpl w:val="5286697C"/>
    <w:numStyleLink w:val="ImportedStyle1"/>
  </w:abstractNum>
  <w:abstractNum w:abstractNumId="6" w15:restartNumberingAfterBreak="0">
    <w:nsid w:val="68280680"/>
    <w:multiLevelType w:val="hybridMultilevel"/>
    <w:tmpl w:val="382446A6"/>
    <w:styleLink w:val="ImportedStyle5"/>
    <w:lvl w:ilvl="0" w:tplc="AD0E94B2">
      <w:start w:val="1"/>
      <w:numFmt w:val="decimal"/>
      <w:lvlText w:val="%1."/>
      <w:lvlJc w:val="left"/>
      <w:pPr>
        <w:ind w:left="177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BF25AEA">
      <w:start w:val="1"/>
      <w:numFmt w:val="upperLetter"/>
      <w:lvlText w:val="%2."/>
      <w:lvlJc w:val="left"/>
      <w:pPr>
        <w:ind w:left="213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2F21264">
      <w:start w:val="1"/>
      <w:numFmt w:val="decimal"/>
      <w:lvlText w:val="%3."/>
      <w:lvlJc w:val="left"/>
      <w:pPr>
        <w:ind w:left="1777"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6526AF6">
      <w:start w:val="1"/>
      <w:numFmt w:val="lowerLetter"/>
      <w:lvlText w:val="%4)"/>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D3EA63EA">
      <w:start w:val="1"/>
      <w:numFmt w:val="decimal"/>
      <w:lvlText w:val="(%5)"/>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7DF24452">
      <w:start w:val="1"/>
      <w:numFmt w:val="lowerLetter"/>
      <w:lvlText w:val="(%6)"/>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6" w:tplc="72801FBE">
      <w:start w:val="1"/>
      <w:numFmt w:val="lowerRoman"/>
      <w:lvlText w:val="%7)"/>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38045F6C">
      <w:start w:val="1"/>
      <w:numFmt w:val="decimal"/>
      <w:lvlText w:val="(%8)"/>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16842A94">
      <w:start w:val="1"/>
      <w:numFmt w:val="lowerLetter"/>
      <w:lvlText w:val="(%9)"/>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B4F6291"/>
    <w:multiLevelType w:val="hybridMultilevel"/>
    <w:tmpl w:val="5286697C"/>
    <w:styleLink w:val="ImportedStyle1"/>
    <w:lvl w:ilvl="0" w:tplc="3E94220C">
      <w:start w:val="1"/>
      <w:numFmt w:val="decimal"/>
      <w:lvlText w:val="%1."/>
      <w:lvlJc w:val="left"/>
      <w:pPr>
        <w:ind w:left="3402"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75EEC3F2">
      <w:start w:val="1"/>
      <w:numFmt w:val="upperLetter"/>
      <w:lvlText w:val="%2."/>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CFF8D9FE">
      <w:start w:val="1"/>
      <w:numFmt w:val="decimal"/>
      <w:lvlText w:val="%3."/>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2A8D270">
      <w:start w:val="1"/>
      <w:numFmt w:val="lowerLetter"/>
      <w:lvlText w:val="%4)"/>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A922FE96">
      <w:start w:val="1"/>
      <w:numFmt w:val="decimal"/>
      <w:lvlText w:val="(%5)"/>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6F4C264A">
      <w:start w:val="1"/>
      <w:numFmt w:val="lowerLetter"/>
      <w:lvlText w:val="(%6)"/>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6CAEBA36">
      <w:start w:val="1"/>
      <w:numFmt w:val="lowerRoman"/>
      <w:lvlText w:val="%7)"/>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1E3A0620">
      <w:start w:val="1"/>
      <w:numFmt w:val="decimal"/>
      <w:lvlText w:val="(%8)"/>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577829BE">
      <w:start w:val="1"/>
      <w:numFmt w:val="lowerLetter"/>
      <w:lvlText w:val="(%9)"/>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7FE41A7A"/>
    <w:multiLevelType w:val="hybridMultilevel"/>
    <w:tmpl w:val="E45C2840"/>
    <w:styleLink w:val="ImportedStyle6"/>
    <w:lvl w:ilvl="0" w:tplc="8E3AB9B6">
      <w:start w:val="1"/>
      <w:numFmt w:val="upperRoman"/>
      <w:lvlText w:val="%1."/>
      <w:lvlJc w:val="left"/>
      <w:pPr>
        <w:ind w:left="1849" w:hanging="432"/>
      </w:pPr>
      <w:rPr>
        <w:rFonts w:hAnsi="Arial Unicode MS"/>
        <w:caps w:val="0"/>
        <w:smallCaps w:val="0"/>
        <w:strike w:val="0"/>
        <w:dstrike w:val="0"/>
        <w:outline w:val="0"/>
        <w:emboss w:val="0"/>
        <w:imprint w:val="0"/>
        <w:spacing w:val="0"/>
        <w:w w:val="100"/>
        <w:kern w:val="0"/>
        <w:position w:val="0"/>
        <w:highlight w:val="none"/>
        <w:vertAlign w:val="baseline"/>
      </w:rPr>
    </w:lvl>
    <w:lvl w:ilvl="1" w:tplc="FE5000A2">
      <w:start w:val="1"/>
      <w:numFmt w:val="decimal"/>
      <w:lvlText w:val="%2."/>
      <w:lvlJc w:val="left"/>
      <w:pPr>
        <w:ind w:left="1701"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8BCED896">
      <w:start w:val="1"/>
      <w:numFmt w:val="decimal"/>
      <w:lvlText w:val="%3."/>
      <w:lvlJc w:val="left"/>
      <w:pPr>
        <w:tabs>
          <w:tab w:val="left" w:pos="567"/>
          <w:tab w:val="left" w:pos="1080"/>
        </w:tabs>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7F05294">
      <w:start w:val="1"/>
      <w:numFmt w:val="lowerLetter"/>
      <w:lvlText w:val="%4)"/>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921CA1B6">
      <w:start w:val="1"/>
      <w:numFmt w:val="decimal"/>
      <w:lvlText w:val="(%5)"/>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2CFC2BB6">
      <w:start w:val="1"/>
      <w:numFmt w:val="lowerLetter"/>
      <w:lvlText w:val="(%6)"/>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6" w:tplc="6DD05060">
      <w:start w:val="1"/>
      <w:numFmt w:val="lowerRoman"/>
      <w:lvlText w:val="%7)"/>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C2D865BE">
      <w:start w:val="1"/>
      <w:numFmt w:val="decimal"/>
      <w:lvlText w:val="(%8)"/>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86F84E1E">
      <w:start w:val="1"/>
      <w:numFmt w:val="lowerLetter"/>
      <w:lvlText w:val="(%9)"/>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217514247">
    <w:abstractNumId w:val="7"/>
  </w:num>
  <w:num w:numId="2" w16cid:durableId="170536808">
    <w:abstractNumId w:val="5"/>
  </w:num>
  <w:num w:numId="3" w16cid:durableId="31686323">
    <w:abstractNumId w:val="5"/>
    <w:lvlOverride w:ilvl="0">
      <w:startOverride w:val="1"/>
      <w:lvl w:ilvl="0" w:tplc="299C8FFC">
        <w:start w:val="1"/>
        <w:numFmt w:val="decimal"/>
        <w:lvlText w:val="%1."/>
        <w:lvlJc w:val="left"/>
        <w:pPr>
          <w:ind w:left="1701"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2F6C9BB0">
        <w:start w:val="1"/>
        <w:numFmt w:val="upperLetter"/>
        <w:lvlText w:val="%2."/>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2710D9FE">
        <w:start w:val="1"/>
        <w:numFmt w:val="decimal"/>
        <w:lvlText w:val="%3."/>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9BA8F310">
        <w:start w:val="1"/>
        <w:numFmt w:val="lowerLetter"/>
        <w:lvlText w:val="%4)"/>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77489D4E">
        <w:start w:val="1"/>
        <w:numFmt w:val="decimal"/>
        <w:lvlText w:val="(%5)"/>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5B3C652A">
        <w:start w:val="1"/>
        <w:numFmt w:val="lowerLetter"/>
        <w:lvlText w:val="(%6)"/>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66CE46CE">
        <w:start w:val="1"/>
        <w:numFmt w:val="lowerRoman"/>
        <w:lvlText w:val="%7)"/>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D55A9750">
        <w:start w:val="1"/>
        <w:numFmt w:val="decimal"/>
        <w:lvlText w:val="(%8)"/>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4810F62C">
        <w:start w:val="1"/>
        <w:numFmt w:val="lowerLetter"/>
        <w:lvlText w:val="(%9)"/>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4" w16cid:durableId="620961313">
    <w:abstractNumId w:val="6"/>
  </w:num>
  <w:num w:numId="5" w16cid:durableId="1901553106">
    <w:abstractNumId w:val="4"/>
  </w:num>
  <w:num w:numId="6" w16cid:durableId="683242025">
    <w:abstractNumId w:val="5"/>
    <w:lvlOverride w:ilvl="0">
      <w:startOverride w:val="1"/>
      <w:lvl w:ilvl="0" w:tplc="299C8FFC">
        <w:start w:val="1"/>
        <w:numFmt w:val="decimal"/>
        <w:lvlText w:val="%1."/>
        <w:lvlJc w:val="left"/>
        <w:pPr>
          <w:ind w:left="1701"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2F6C9BB0">
        <w:start w:val="1"/>
        <w:numFmt w:val="upperLetter"/>
        <w:lvlText w:val="%2."/>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2710D9FE">
        <w:start w:val="1"/>
        <w:numFmt w:val="decimal"/>
        <w:lvlText w:val="%3."/>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9BA8F310">
        <w:start w:val="1"/>
        <w:numFmt w:val="lowerLetter"/>
        <w:lvlText w:val="%4)"/>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77489D4E">
        <w:start w:val="1"/>
        <w:numFmt w:val="decimal"/>
        <w:lvlText w:val="(%5)"/>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5B3C652A">
        <w:start w:val="1"/>
        <w:numFmt w:val="lowerLetter"/>
        <w:lvlText w:val="(%6)"/>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66CE46CE">
        <w:start w:val="1"/>
        <w:numFmt w:val="lowerRoman"/>
        <w:lvlText w:val="%7)"/>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D55A9750">
        <w:start w:val="1"/>
        <w:numFmt w:val="decimal"/>
        <w:lvlText w:val="(%8)"/>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4810F62C">
        <w:start w:val="1"/>
        <w:numFmt w:val="lowerLetter"/>
        <w:lvlText w:val="(%9)"/>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16cid:durableId="2003510824">
    <w:abstractNumId w:val="5"/>
    <w:lvlOverride w:ilvl="0">
      <w:startOverride w:val="3"/>
      <w:lvl w:ilvl="0" w:tplc="299C8FFC">
        <w:start w:val="3"/>
        <w:numFmt w:val="decimal"/>
        <w:lvlText w:val="%1."/>
        <w:lvlJc w:val="left"/>
        <w:pPr>
          <w:ind w:left="1701"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2F6C9BB0">
        <w:start w:val="1"/>
        <w:numFmt w:val="upperLetter"/>
        <w:lvlText w:val="%2."/>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2710D9FE">
        <w:start w:val="1"/>
        <w:numFmt w:val="decimal"/>
        <w:lvlText w:val="%3."/>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9BA8F310">
        <w:start w:val="1"/>
        <w:numFmt w:val="lowerLetter"/>
        <w:lvlText w:val="%4)"/>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77489D4E">
        <w:start w:val="1"/>
        <w:numFmt w:val="decimal"/>
        <w:lvlText w:val="(%5)"/>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5B3C652A">
        <w:start w:val="1"/>
        <w:numFmt w:val="lowerLetter"/>
        <w:lvlText w:val="(%6)"/>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66CE46CE">
        <w:start w:val="1"/>
        <w:numFmt w:val="lowerRoman"/>
        <w:lvlText w:val="%7)"/>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D55A9750">
        <w:start w:val="1"/>
        <w:numFmt w:val="decimal"/>
        <w:lvlText w:val="(%8)"/>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4810F62C">
        <w:start w:val="1"/>
        <w:numFmt w:val="lowerLetter"/>
        <w:lvlText w:val="(%9)"/>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16cid:durableId="1831746848">
    <w:abstractNumId w:val="8"/>
  </w:num>
  <w:num w:numId="9" w16cid:durableId="243418601">
    <w:abstractNumId w:val="1"/>
  </w:num>
  <w:num w:numId="10" w16cid:durableId="1390692713">
    <w:abstractNumId w:val="1"/>
    <w:lvlOverride w:ilvl="0">
      <w:startOverride w:val="1"/>
      <w:lvl w:ilvl="0" w:tplc="D8CA545C">
        <w:start w:val="1"/>
        <w:numFmt w:val="decimal"/>
        <w:lvlText w:val="%1."/>
        <w:lvlJc w:val="left"/>
        <w:pPr>
          <w:tabs>
            <w:tab w:val="left" w:pos="964"/>
            <w:tab w:val="left" w:pos="965"/>
          </w:tabs>
          <w:ind w:left="141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B1EB9DC">
        <w:start w:val="1"/>
        <w:numFmt w:val="decimal"/>
        <w:lvlText w:val="%2."/>
        <w:lvlJc w:val="left"/>
        <w:pPr>
          <w:tabs>
            <w:tab w:val="left" w:pos="965"/>
          </w:tabs>
          <w:ind w:left="964" w:hanging="2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E1C0C4C">
        <w:start w:val="1"/>
        <w:numFmt w:val="lowerLetter"/>
        <w:lvlText w:val="%3."/>
        <w:lvlJc w:val="left"/>
        <w:pPr>
          <w:tabs>
            <w:tab w:val="left" w:pos="964"/>
            <w:tab w:val="left" w:pos="965"/>
          </w:tabs>
          <w:ind w:left="17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394D298">
        <w:start w:val="1"/>
        <w:numFmt w:val="decimal"/>
        <w:lvlText w:val="%4."/>
        <w:lvlJc w:val="left"/>
        <w:pPr>
          <w:tabs>
            <w:tab w:val="left" w:pos="964"/>
            <w:tab w:val="left" w:pos="965"/>
          </w:tabs>
          <w:ind w:left="24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DA2BCA0">
        <w:start w:val="1"/>
        <w:numFmt w:val="decimal"/>
        <w:lvlText w:val="%5."/>
        <w:lvlJc w:val="left"/>
        <w:pPr>
          <w:tabs>
            <w:tab w:val="left" w:pos="964"/>
            <w:tab w:val="left" w:pos="965"/>
          </w:tabs>
          <w:ind w:left="316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C388C54">
        <w:start w:val="1"/>
        <w:numFmt w:val="decimal"/>
        <w:lvlText w:val="%6."/>
        <w:lvlJc w:val="left"/>
        <w:pPr>
          <w:tabs>
            <w:tab w:val="left" w:pos="964"/>
            <w:tab w:val="left" w:pos="965"/>
          </w:tabs>
          <w:ind w:left="388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C34F896">
        <w:start w:val="1"/>
        <w:numFmt w:val="decimal"/>
        <w:lvlText w:val="%7."/>
        <w:lvlJc w:val="left"/>
        <w:pPr>
          <w:tabs>
            <w:tab w:val="left" w:pos="964"/>
            <w:tab w:val="left" w:pos="965"/>
          </w:tabs>
          <w:ind w:left="460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9E836EE">
        <w:start w:val="1"/>
        <w:numFmt w:val="decimal"/>
        <w:lvlText w:val="%8."/>
        <w:lvlJc w:val="left"/>
        <w:pPr>
          <w:tabs>
            <w:tab w:val="left" w:pos="964"/>
            <w:tab w:val="left" w:pos="965"/>
          </w:tabs>
          <w:ind w:left="53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34CD570">
        <w:start w:val="1"/>
        <w:numFmt w:val="decimal"/>
        <w:lvlText w:val="%9."/>
        <w:lvlJc w:val="left"/>
        <w:pPr>
          <w:tabs>
            <w:tab w:val="left" w:pos="964"/>
            <w:tab w:val="left" w:pos="965"/>
          </w:tabs>
          <w:ind w:left="60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16cid:durableId="1794789742">
    <w:abstractNumId w:val="1"/>
    <w:lvlOverride w:ilvl="0">
      <w:startOverride w:val="1"/>
      <w:lvl w:ilvl="0" w:tplc="D8CA545C">
        <w:start w:val="1"/>
        <w:numFmt w:val="decimal"/>
        <w:lvlText w:val="%1."/>
        <w:lvlJc w:val="left"/>
        <w:pPr>
          <w:ind w:left="141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B1EB9DC">
        <w:start w:val="1"/>
        <w:numFmt w:val="decimal"/>
        <w:lvlText w:val="%2."/>
        <w:lvlJc w:val="left"/>
        <w:pPr>
          <w:ind w:left="964" w:hanging="2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E1C0C4C">
        <w:start w:val="1"/>
        <w:numFmt w:val="decimal"/>
        <w:lvlText w:val="%3."/>
        <w:lvlJc w:val="left"/>
        <w:pPr>
          <w:ind w:left="17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394D298">
        <w:start w:val="1"/>
        <w:numFmt w:val="decimal"/>
        <w:lvlText w:val="%4."/>
        <w:lvlJc w:val="left"/>
        <w:pPr>
          <w:ind w:left="24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DA2BCA0">
        <w:start w:val="1"/>
        <w:numFmt w:val="decimal"/>
        <w:lvlText w:val="%5."/>
        <w:lvlJc w:val="left"/>
        <w:pPr>
          <w:ind w:left="316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C388C54">
        <w:start w:val="1"/>
        <w:numFmt w:val="decimal"/>
        <w:lvlText w:val="%6."/>
        <w:lvlJc w:val="left"/>
        <w:pPr>
          <w:ind w:left="388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C34F896">
        <w:start w:val="1"/>
        <w:numFmt w:val="decimal"/>
        <w:lvlText w:val="%7."/>
        <w:lvlJc w:val="left"/>
        <w:pPr>
          <w:ind w:left="460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9E836EE">
        <w:start w:val="1"/>
        <w:numFmt w:val="decimal"/>
        <w:lvlText w:val="%8."/>
        <w:lvlJc w:val="left"/>
        <w:pPr>
          <w:ind w:left="53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34CD570">
        <w:start w:val="1"/>
        <w:numFmt w:val="decimal"/>
        <w:lvlText w:val="%9."/>
        <w:lvlJc w:val="left"/>
        <w:pPr>
          <w:ind w:left="60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1865171140">
    <w:abstractNumId w:val="1"/>
    <w:lvlOverride w:ilvl="0">
      <w:startOverride w:val="1"/>
      <w:lvl w:ilvl="0" w:tplc="D8CA545C">
        <w:start w:val="1"/>
        <w:numFmt w:val="decimal"/>
        <w:lvlText w:val="%1."/>
        <w:lvlJc w:val="left"/>
        <w:pPr>
          <w:ind w:left="141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3"/>
      <w:lvl w:ilvl="1" w:tplc="CB1EB9DC">
        <w:start w:val="3"/>
        <w:numFmt w:val="decimal"/>
        <w:lvlText w:val="%2."/>
        <w:lvlJc w:val="left"/>
        <w:pPr>
          <w:ind w:left="1378" w:hanging="2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E1C0C4C">
        <w:start w:val="1"/>
        <w:numFmt w:val="decimal"/>
        <w:lvlText w:val="%3."/>
        <w:lvlJc w:val="left"/>
        <w:pPr>
          <w:ind w:left="17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394D298">
        <w:start w:val="1"/>
        <w:numFmt w:val="decimal"/>
        <w:lvlText w:val="%4."/>
        <w:lvlJc w:val="left"/>
        <w:pPr>
          <w:ind w:left="24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DA2BCA0">
        <w:start w:val="1"/>
        <w:numFmt w:val="decimal"/>
        <w:lvlText w:val="%5."/>
        <w:lvlJc w:val="left"/>
        <w:pPr>
          <w:ind w:left="316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C388C54">
        <w:start w:val="1"/>
        <w:numFmt w:val="decimal"/>
        <w:lvlText w:val="%6."/>
        <w:lvlJc w:val="left"/>
        <w:pPr>
          <w:ind w:left="388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C34F896">
        <w:start w:val="1"/>
        <w:numFmt w:val="decimal"/>
        <w:lvlText w:val="%7."/>
        <w:lvlJc w:val="left"/>
        <w:pPr>
          <w:ind w:left="460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9E836EE">
        <w:start w:val="1"/>
        <w:numFmt w:val="decimal"/>
        <w:lvlText w:val="%8."/>
        <w:lvlJc w:val="left"/>
        <w:pPr>
          <w:ind w:left="53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34CD570">
        <w:start w:val="1"/>
        <w:numFmt w:val="decimal"/>
        <w:lvlText w:val="%9."/>
        <w:lvlJc w:val="left"/>
        <w:pPr>
          <w:ind w:left="60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3" w16cid:durableId="1904214171">
    <w:abstractNumId w:val="2"/>
  </w:num>
  <w:num w:numId="14" w16cid:durableId="1211116790">
    <w:abstractNumId w:val="2"/>
    <w:lvlOverride w:ilvl="0">
      <w:startOverride w:val="1"/>
    </w:lvlOverride>
  </w:num>
  <w:num w:numId="15" w16cid:durableId="1442141009">
    <w:abstractNumId w:val="0"/>
  </w:num>
  <w:num w:numId="16" w16cid:durableId="19954546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isplayBackgroundShape/>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B20"/>
    <w:rsid w:val="00024DEA"/>
    <w:rsid w:val="000E71FB"/>
    <w:rsid w:val="00207025"/>
    <w:rsid w:val="002324AF"/>
    <w:rsid w:val="00462414"/>
    <w:rsid w:val="007B6ECB"/>
    <w:rsid w:val="00846C60"/>
    <w:rsid w:val="00946385"/>
    <w:rsid w:val="00B6006C"/>
    <w:rsid w:val="00E071C2"/>
    <w:rsid w:val="00E75B20"/>
    <w:rsid w:val="00E87441"/>
    <w:rsid w:val="00EC793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4CB508FB"/>
  <w15:docId w15:val="{C148125A-2C70-CE4E-85A6-CED35102F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left" w:pos="720"/>
        <w:tab w:val="right" w:pos="9020"/>
      </w:tabs>
      <w:suppressAutoHyphens/>
    </w:pPr>
    <w:rPr>
      <w:rFonts w:ascii="Helvetica" w:hAnsi="Helvetica" w:cs="Arial Unicode MS"/>
      <w:color w:val="000000"/>
      <w:sz w:val="24"/>
      <w:szCs w:val="24"/>
      <w:u w:color="000000"/>
      <w:lang w:val="en-US"/>
    </w:rPr>
  </w:style>
  <w:style w:type="paragraph" w:styleId="Footer">
    <w:name w:val="footer"/>
    <w:pPr>
      <w:tabs>
        <w:tab w:val="left" w:pos="720"/>
        <w:tab w:val="center" w:pos="4320"/>
        <w:tab w:val="right" w:pos="8640"/>
      </w:tabs>
      <w:suppressAutoHyphens/>
      <w:jc w:val="center"/>
    </w:pPr>
    <w:rPr>
      <w:rFonts w:ascii="Spectral Regular" w:hAnsi="Spectral Regular" w:cs="Arial Unicode MS"/>
      <w:color w:val="000000"/>
      <w:spacing w:val="14"/>
      <w:u w:color="000000"/>
      <w:lang w:val="en-US"/>
    </w:rPr>
  </w:style>
  <w:style w:type="paragraph" w:styleId="Title">
    <w:name w:val="Title"/>
    <w:next w:val="Body"/>
    <w:uiPriority w:val="10"/>
    <w:qFormat/>
    <w:pPr>
      <w:keepNext/>
    </w:pPr>
    <w:rPr>
      <w:rFonts w:ascii="Palatino" w:hAnsi="Palatino" w:cs="Arial Unicode MS"/>
      <w:b/>
      <w:bCs/>
      <w:color w:val="000000"/>
      <w:sz w:val="66"/>
      <w:szCs w:val="66"/>
      <w:lang w:val="en-US"/>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customStyle="1" w:styleId="BodyA">
    <w:name w:val="Body A"/>
    <w:pPr>
      <w:suppressAutoHyphens/>
      <w:spacing w:after="100"/>
      <w:ind w:left="567" w:right="567"/>
      <w:jc w:val="both"/>
    </w:pPr>
    <w:rPr>
      <w:rFonts w:ascii="Spectral Regular" w:eastAsia="Spectral Regular" w:hAnsi="Spectral Regular" w:cs="Spectral Regular"/>
      <w:color w:val="000000"/>
      <w:spacing w:val="7"/>
      <w:sz w:val="24"/>
      <w:szCs w:val="24"/>
      <w:u w:color="000000"/>
      <w:lang w:val="en-US"/>
    </w:rPr>
  </w:style>
  <w:style w:type="paragraph" w:customStyle="1" w:styleId="BodyB">
    <w:name w:val="Body B"/>
    <w:pPr>
      <w:suppressAutoHyphens/>
      <w:spacing w:after="200"/>
      <w:jc w:val="both"/>
    </w:pPr>
    <w:rPr>
      <w:rFonts w:ascii="Spectral Regular" w:hAnsi="Spectral Regular" w:cs="Arial Unicode MS"/>
      <w:color w:val="000000"/>
      <w:spacing w:val="7"/>
      <w:sz w:val="24"/>
      <w:szCs w:val="24"/>
      <w:u w:color="000000"/>
      <w:lang w:val="en-US"/>
    </w:rPr>
  </w:style>
  <w:style w:type="paragraph" w:customStyle="1" w:styleId="TOC1parent">
    <w:name w:val="TOC 1 parent"/>
    <w:pPr>
      <w:tabs>
        <w:tab w:val="right" w:pos="9360"/>
      </w:tabs>
      <w:spacing w:before="160"/>
    </w:pPr>
    <w:rPr>
      <w:rFonts w:ascii="Palatino" w:eastAsia="Palatino" w:hAnsi="Palatino" w:cs="Palatino"/>
      <w:color w:val="000000"/>
      <w:sz w:val="30"/>
      <w:szCs w:val="30"/>
      <w14:textOutline w14:w="0" w14:cap="flat" w14:cmpd="sng" w14:algn="ctr">
        <w14:noFill/>
        <w14:prstDash w14:val="solid"/>
        <w14:bevel/>
      </w14:textOutline>
    </w:rPr>
  </w:style>
  <w:style w:type="paragraph" w:styleId="TOC1">
    <w:name w:val="toc 1"/>
    <w:basedOn w:val="TOC1parent"/>
    <w:next w:val="TOC1parent"/>
    <w:pPr>
      <w:tabs>
        <w:tab w:val="clear" w:pos="9360"/>
      </w:tabs>
      <w:spacing w:before="0"/>
    </w:pPr>
    <w:rPr>
      <w:rFonts w:ascii="Spectral Regular" w:eastAsia="Spectral Regular" w:hAnsi="Spectral Regular" w:cs="Spectral Regular"/>
      <w:spacing w:val="7"/>
      <w:sz w:val="24"/>
      <w:szCs w:val="24"/>
    </w:rPr>
  </w:style>
  <w:style w:type="paragraph" w:customStyle="1" w:styleId="ARTICLE">
    <w:name w:val="ARTICLE"/>
    <w:pPr>
      <w:suppressAutoHyphens/>
      <w:spacing w:after="140"/>
      <w:ind w:left="1417" w:hanging="1417"/>
      <w:jc w:val="center"/>
      <w:outlineLvl w:val="0"/>
    </w:pPr>
    <w:rPr>
      <w:rFonts w:ascii="Spectral Regular" w:eastAsia="Spectral Regular" w:hAnsi="Spectral Regular" w:cs="Spectral Regular"/>
      <w:color w:val="000000"/>
      <w:spacing w:val="7"/>
      <w:sz w:val="24"/>
      <w:szCs w:val="24"/>
      <w:u w:color="000000"/>
      <w:lang w:val="en-US"/>
    </w:rPr>
  </w:style>
  <w:style w:type="paragraph" w:customStyle="1" w:styleId="Section">
    <w:name w:val="Section"/>
    <w:pPr>
      <w:suppressAutoHyphens/>
      <w:spacing w:after="140"/>
      <w:ind w:left="1417" w:hanging="1417"/>
    </w:pPr>
    <w:rPr>
      <w:rFonts w:ascii="Spectral Regular" w:hAnsi="Spectral Regular" w:cs="Arial Unicode MS"/>
      <w:color w:val="000000"/>
      <w:spacing w:val="7"/>
      <w:sz w:val="24"/>
      <w:szCs w:val="24"/>
      <w:u w:color="000000"/>
      <w:lang w:val="en-US"/>
    </w:rPr>
  </w:style>
  <w:style w:type="paragraph" w:customStyle="1" w:styleId="Numbered">
    <w:name w:val="Numbered"/>
    <w:pPr>
      <w:suppressAutoHyphens/>
      <w:spacing w:after="140"/>
      <w:ind w:left="1417"/>
    </w:pPr>
    <w:rPr>
      <w:rFonts w:ascii="Spectral Regular" w:hAnsi="Spectral Regular" w:cs="Arial Unicode MS"/>
      <w:color w:val="000000"/>
      <w:spacing w:val="7"/>
      <w:sz w:val="24"/>
      <w:szCs w:val="24"/>
      <w:u w:color="000000"/>
      <w:lang w:val="en-US"/>
    </w:rPr>
  </w:style>
  <w:style w:type="numbering" w:customStyle="1" w:styleId="ImportedStyle1">
    <w:name w:val="Imported Style 1"/>
    <w:pPr>
      <w:numPr>
        <w:numId w:val="1"/>
      </w:numPr>
    </w:pPr>
  </w:style>
  <w:style w:type="paragraph" w:customStyle="1" w:styleId="Footnote">
    <w:name w:val="Footnote"/>
    <w:rPr>
      <w:rFonts w:ascii="Spectral Regular" w:eastAsia="Spectral Regular" w:hAnsi="Spectral Regular" w:cs="Spectral Regular"/>
      <w:color w:val="000000"/>
      <w:spacing w:val="5"/>
      <w:lang w:val="en-US"/>
      <w14:textOutline w14:w="0" w14:cap="flat" w14:cmpd="sng" w14:algn="ctr">
        <w14:noFill/>
        <w14:prstDash w14:val="solid"/>
        <w14:bevel/>
      </w14:textOutline>
    </w:rPr>
  </w:style>
  <w:style w:type="numbering" w:customStyle="1" w:styleId="ImportedStyle5">
    <w:name w:val="Imported Style 5"/>
    <w:pPr>
      <w:numPr>
        <w:numId w:val="4"/>
      </w:numPr>
    </w:pPr>
  </w:style>
  <w:style w:type="numbering" w:customStyle="1" w:styleId="ImportedStyle6">
    <w:name w:val="Imported Style 6"/>
    <w:pPr>
      <w:numPr>
        <w:numId w:val="8"/>
      </w:numPr>
    </w:pPr>
  </w:style>
  <w:style w:type="numbering" w:customStyle="1" w:styleId="ImportedStyle7">
    <w:name w:val="Imported Style 7"/>
    <w:pPr>
      <w:numPr>
        <w:numId w:val="15"/>
      </w:numPr>
    </w:pPr>
  </w:style>
  <w:style w:type="paragraph" w:customStyle="1" w:styleId="Textbody">
    <w:name w:val="Text body"/>
    <w:pPr>
      <w:tabs>
        <w:tab w:val="left" w:pos="720"/>
      </w:tabs>
      <w:suppressAutoHyphens/>
      <w:jc w:val="both"/>
    </w:pPr>
    <w:rPr>
      <w:rFonts w:ascii="Tahoma" w:eastAsia="Tahoma" w:hAnsi="Tahoma" w:cs="Tahoma"/>
      <w:color w:val="000000"/>
      <w:sz w:val="22"/>
      <w:szCs w:val="22"/>
      <w:u w:color="000000"/>
      <w:lang w:val="en-US"/>
    </w:rPr>
  </w:style>
  <w:style w:type="paragraph" w:customStyle="1" w:styleId="BodyAA">
    <w:name w:val="Body A A"/>
    <w:pPr>
      <w:tabs>
        <w:tab w:val="left" w:pos="720"/>
      </w:tabs>
      <w:suppressAutoHyphens/>
    </w:pPr>
    <w:rPr>
      <w:rFonts w:ascii="Helvetica" w:eastAsia="Helvetica" w:hAnsi="Helvetica" w:cs="Helvetica"/>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Palatino"/>
        <a:ea typeface="Palatino"/>
        <a:cs typeface="Palatino"/>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2532</Words>
  <Characters>14438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3</cp:revision>
  <dcterms:created xsi:type="dcterms:W3CDTF">2023-11-17T01:06:00Z</dcterms:created>
  <dcterms:modified xsi:type="dcterms:W3CDTF">2024-02-20T01:02:00Z</dcterms:modified>
</cp:coreProperties>
</file>