
<file path=[Content_Types].xml><?xml version="1.0" encoding="utf-8"?>
<Types xmlns="http://schemas.openxmlformats.org/package/2006/content-types">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02F3" w:rsidRDefault="006502F3">
      <w:pPr>
        <w:pStyle w:val="BodyText"/>
        <w:spacing w:before="79"/>
        <w:jc w:val="center"/>
        <w:rPr>
          <w:rFonts w:ascii="Spectral Regular" w:eastAsia="Spectral Regular" w:hAnsi="Spectral Regular" w:cs="Spectral Regular"/>
        </w:rPr>
      </w:pPr>
    </w:p>
    <w:p w:rsidR="006502F3" w:rsidRDefault="00000000">
      <w:pPr>
        <w:pStyle w:val="BodyText"/>
        <w:spacing w:before="79"/>
        <w:jc w:val="center"/>
        <w:rPr>
          <w:rFonts w:ascii="Spectral SemiBold" w:eastAsia="Spectral SemiBold" w:hAnsi="Spectral SemiBold" w:cs="Spectral SemiBold"/>
          <w:spacing w:val="16"/>
          <w:sz w:val="28"/>
          <w:szCs w:val="28"/>
        </w:rPr>
      </w:pPr>
      <w:proofErr w:type="gramStart"/>
      <w:r>
        <w:rPr>
          <w:rFonts w:ascii="Spectral SemiBold" w:hAnsi="Spectral SemiBold"/>
          <w:spacing w:val="16"/>
          <w:sz w:val="28"/>
          <w:szCs w:val="28"/>
        </w:rPr>
        <w:t>SCHOLARSHIP  CONTRACT</w:t>
      </w:r>
      <w:proofErr w:type="gramEnd"/>
    </w:p>
    <w:p w:rsidR="006502F3" w:rsidRDefault="00000000">
      <w:pPr>
        <w:pStyle w:val="BodyText"/>
        <w:spacing w:before="79"/>
        <w:jc w:val="center"/>
        <w:rPr>
          <w:rFonts w:ascii="Spectral Regular" w:eastAsia="Spectral Regular" w:hAnsi="Spectral Regular" w:cs="Spectral Regular"/>
        </w:rPr>
      </w:pPr>
      <w:r>
        <w:rPr>
          <w:rFonts w:ascii="Spectral Regular" w:eastAsia="Spectral Regular" w:hAnsi="Spectral Regular" w:cs="Spectral Regular"/>
          <w:noProof/>
        </w:rPr>
        <mc:AlternateContent>
          <mc:Choice Requires="wps">
            <w:drawing>
              <wp:anchor distT="0" distB="0" distL="0" distR="0" simplePos="0" relativeHeight="251659264" behindDoc="0" locked="0" layoutInCell="1" allowOverlap="1">
                <wp:simplePos x="0" y="0"/>
                <wp:positionH relativeFrom="page">
                  <wp:posOffset>3528694</wp:posOffset>
                </wp:positionH>
                <wp:positionV relativeFrom="page">
                  <wp:posOffset>347917</wp:posOffset>
                </wp:positionV>
                <wp:extent cx="990600" cy="0"/>
                <wp:effectExtent l="0" t="0" r="0" b="0"/>
                <wp:wrapTopAndBottom distT="0" distB="0"/>
                <wp:docPr id="1073741826" name="officeArt object" descr="Shape"/>
                <wp:cNvGraphicFramePr/>
                <a:graphic xmlns:a="http://schemas.openxmlformats.org/drawingml/2006/main">
                  <a:graphicData uri="http://schemas.microsoft.com/office/word/2010/wordprocessingShape">
                    <wps:wsp>
                      <wps:cNvSpPr/>
                      <wps:spPr>
                        <a:xfrm>
                          <a:off x="0" y="0"/>
                          <a:ext cx="990600" cy="0"/>
                        </a:xfrm>
                        <a:custGeom>
                          <a:avLst/>
                          <a:gdLst/>
                          <a:ahLst/>
                          <a:cxnLst>
                            <a:cxn ang="0">
                              <a:pos x="wd2" y="hd2"/>
                            </a:cxn>
                            <a:cxn ang="5400000">
                              <a:pos x="wd2" y="hd2"/>
                            </a:cxn>
                            <a:cxn ang="10800000">
                              <a:pos x="wd2" y="hd2"/>
                            </a:cxn>
                            <a:cxn ang="16200000">
                              <a:pos x="wd2" y="hd2"/>
                            </a:cxn>
                          </a:cxnLst>
                          <a:rect l="0" t="0" r="r" b="b"/>
                          <a:pathLst>
                            <a:path w="21600" extrusionOk="0">
                              <a:moveTo>
                                <a:pt x="0" y="0"/>
                              </a:moveTo>
                              <a:lnTo>
                                <a:pt x="9969" y="0"/>
                              </a:lnTo>
                              <a:moveTo>
                                <a:pt x="9969" y="0"/>
                              </a:moveTo>
                              <a:lnTo>
                                <a:pt x="21600" y="0"/>
                              </a:lnTo>
                            </a:path>
                          </a:pathLst>
                        </a:custGeom>
                        <a:noFill/>
                        <a:ln w="6096" cap="flat">
                          <a:solidFill>
                            <a:srgbClr val="000000"/>
                          </a:solidFill>
                          <a:prstDash val="solid"/>
                          <a:round/>
                        </a:ln>
                        <a:effectLst/>
                      </wps:spPr>
                      <wps:bodyPr/>
                    </wps:wsp>
                  </a:graphicData>
                </a:graphic>
              </wp:anchor>
            </w:drawing>
          </mc:Choice>
          <mc:Fallback>
            <w:pict>
              <v:shape id="_x0000_s1026" style="visibility:visible;position:absolute;margin-left:277.9pt;margin-top:27.4pt;width:78.0pt;height:0.0pt;z-index:251659264;mso-position-horizontal:absolute;mso-position-horizontal-relative:page;mso-position-vertical:absolute;mso-position-vertical-relative:page;mso-wrap-distance-left:0.0pt;mso-wrap-distance-top:0.0pt;mso-wrap-distance-right:0.0pt;mso-wrap-distance-bottom:0.0pt;" coordorigin="0,0" coordsize="21600,0" path="M 0,0 L 9969,0 M 9969,0 L 21600,0 E">
                <v:fill on="f"/>
                <v:stroke filltype="solid" color="#000000" opacity="100.0%" weight="0.5pt" dashstyle="solid" endcap="flat" joinstyle="round" linestyle="single" startarrow="none" startarrowwidth="medium" startarrowlength="medium" endarrow="none" endarrowwidth="medium" endarrowlength="medium"/>
                <w10:wrap type="topAndBottom" side="bothSides" anchorx="page" anchory="page"/>
              </v:shape>
            </w:pict>
          </mc:Fallback>
        </mc:AlternateContent>
      </w:r>
    </w:p>
    <w:p w:rsidR="006502F3" w:rsidRDefault="00000000">
      <w:pPr>
        <w:pStyle w:val="BodyText"/>
        <w:spacing w:before="1"/>
        <w:ind w:left="152"/>
        <w:rPr>
          <w:rFonts w:ascii="Spectral SemiBold" w:eastAsia="Spectral SemiBold" w:hAnsi="Spectral SemiBold" w:cs="Spectral SemiBold"/>
        </w:rPr>
      </w:pPr>
      <w:r>
        <w:rPr>
          <w:rFonts w:ascii="Spectral Regular" w:hAnsi="Spectral Regular"/>
        </w:rPr>
        <w:t>This Scholarship Contract is entered into by and among:</w:t>
      </w:r>
    </w:p>
    <w:p w:rsidR="006502F3" w:rsidRDefault="006502F3">
      <w:pPr>
        <w:pStyle w:val="BodyText"/>
        <w:rPr>
          <w:rFonts w:ascii="Spectral SemiBold" w:eastAsia="Spectral SemiBold" w:hAnsi="Spectral SemiBold" w:cs="Spectral SemiBold"/>
        </w:rPr>
      </w:pPr>
    </w:p>
    <w:p w:rsidR="006502F3" w:rsidRDefault="00000000">
      <w:pPr>
        <w:pStyle w:val="BodyText"/>
        <w:ind w:left="567" w:right="567"/>
        <w:jc w:val="both"/>
        <w:rPr>
          <w:rFonts w:ascii="Spectral Regular" w:eastAsia="Spectral Regular" w:hAnsi="Spectral Regular" w:cs="Spectral Regular"/>
        </w:rPr>
      </w:pPr>
      <w:r>
        <w:rPr>
          <w:rFonts w:ascii="Spectral Regular" w:hAnsi="Spectral Regular"/>
        </w:rPr>
        <w:t>The University of the Philippines, the national university of the Republic of the Philippines, created under Act No. 1870, as amended and reorganized and operating under Republic Act No. 9500, through its constituent university, University of the Philippines Manila, with principal address at 8</w:t>
      </w:r>
      <w:r>
        <w:rPr>
          <w:rFonts w:ascii="Spectral Regular" w:hAnsi="Spectral Regular"/>
          <w:vertAlign w:val="superscript"/>
        </w:rPr>
        <w:t>th</w:t>
      </w:r>
      <w:r>
        <w:rPr>
          <w:rFonts w:ascii="Spectral Regular" w:hAnsi="Spectral Regular"/>
        </w:rPr>
        <w:t xml:space="preserve"> Floor RCB Building, Philippine General Hospital, Manila, represented herein by its Chancellor, DR. </w:t>
      </w:r>
      <w:r w:rsidR="00CB4322">
        <w:rPr>
          <w:rFonts w:ascii="Spectral Regular" w:hAnsi="Spectral Regular"/>
        </w:rPr>
        <w:t>MICHAEL L. TEE</w:t>
      </w:r>
      <w:r>
        <w:rPr>
          <w:rFonts w:ascii="Spectral Regular" w:hAnsi="Spectral Regular"/>
        </w:rPr>
        <w:t xml:space="preserve">, acting for and on behalf of the </w:t>
      </w:r>
      <w:r>
        <w:rPr>
          <w:rFonts w:ascii="Spectral SemiBold" w:hAnsi="Spectral SemiBold"/>
        </w:rPr>
        <w:t xml:space="preserve">&lt;NAME OF COLLEGE OR UNIT&gt;, </w:t>
      </w:r>
      <w:r>
        <w:rPr>
          <w:rFonts w:ascii="Spectral Regular" w:hAnsi="Spectral Regular"/>
        </w:rPr>
        <w:t xml:space="preserve">hereinafter referred to as the  </w:t>
      </w:r>
      <w:r>
        <w:rPr>
          <w:rFonts w:ascii="Spectral SemiBold" w:hAnsi="Spectral SemiBold"/>
        </w:rPr>
        <w:t xml:space="preserve">&lt;UNIVERSITY&gt;, </w:t>
      </w:r>
      <w:r>
        <w:rPr>
          <w:rFonts w:ascii="Spectral Regular" w:hAnsi="Spectral Regular"/>
        </w:rPr>
        <w:t>and,</w:t>
      </w:r>
    </w:p>
    <w:p w:rsidR="006502F3" w:rsidRDefault="006502F3">
      <w:pPr>
        <w:pStyle w:val="BodyText"/>
        <w:ind w:left="567" w:right="567"/>
        <w:jc w:val="both"/>
        <w:rPr>
          <w:rFonts w:ascii="Spectral Regular" w:eastAsia="Spectral Regular" w:hAnsi="Spectral Regular" w:cs="Spectral Regular"/>
        </w:rPr>
      </w:pPr>
    </w:p>
    <w:p w:rsidR="006502F3" w:rsidRDefault="00000000">
      <w:pPr>
        <w:pStyle w:val="BodyText"/>
        <w:ind w:left="567" w:right="567"/>
        <w:jc w:val="both"/>
        <w:rPr>
          <w:rFonts w:ascii="Spectral SemiBold" w:eastAsia="Spectral SemiBold" w:hAnsi="Spectral SemiBold" w:cs="Spectral SemiBold"/>
        </w:rPr>
      </w:pPr>
      <w:r>
        <w:rPr>
          <w:rFonts w:ascii="Spectral Regular" w:hAnsi="Spectral Regular"/>
        </w:rPr>
        <w:t xml:space="preserve">&lt;Full Name&gt;, Filipino, single, of legal age, with permanent residence address </w:t>
      </w:r>
      <w:proofErr w:type="gramStart"/>
      <w:r>
        <w:rPr>
          <w:rFonts w:ascii="Spectral Regular" w:hAnsi="Spectral Regular"/>
        </w:rPr>
        <w:t>at  &lt;</w:t>
      </w:r>
      <w:proofErr w:type="gramEnd"/>
      <w:r>
        <w:rPr>
          <w:rFonts w:ascii="Spectral Regular" w:hAnsi="Spectral Regular"/>
        </w:rPr>
        <w:t xml:space="preserve">complete address&gt;, hereinafter referred to as </w:t>
      </w:r>
      <w:r>
        <w:rPr>
          <w:rFonts w:ascii="Spectral SemiBold" w:hAnsi="Spectral SemiBold"/>
        </w:rPr>
        <w:t>“SCHOLAR”.</w:t>
      </w:r>
    </w:p>
    <w:p w:rsidR="006502F3" w:rsidRDefault="006502F3">
      <w:pPr>
        <w:pStyle w:val="BodyText"/>
        <w:ind w:left="567" w:right="567"/>
        <w:jc w:val="both"/>
        <w:rPr>
          <w:rFonts w:ascii="Spectral SemiBold" w:eastAsia="Spectral SemiBold" w:hAnsi="Spectral SemiBold" w:cs="Spectral SemiBold"/>
        </w:rPr>
      </w:pPr>
    </w:p>
    <w:p w:rsidR="006502F3" w:rsidRDefault="00000000">
      <w:pPr>
        <w:pStyle w:val="Heading2"/>
        <w:spacing w:before="137"/>
        <w:ind w:right="764"/>
        <w:jc w:val="center"/>
        <w:rPr>
          <w:rFonts w:hint="eastAsia"/>
        </w:rPr>
      </w:pPr>
      <w:r>
        <w:rPr>
          <w:rFonts w:ascii="Spectral SemiBold" w:hAnsi="Spectral SemiBold"/>
        </w:rPr>
        <w:t>BACKGROUND</w:t>
      </w:r>
    </w:p>
    <w:p w:rsidR="006502F3" w:rsidRDefault="006502F3">
      <w:pPr>
        <w:pStyle w:val="BodyText"/>
        <w:rPr>
          <w:rFonts w:ascii="Spectral Bold Italic" w:eastAsia="Spectral Bold Italic" w:hAnsi="Spectral Bold Italic" w:cs="Spectral Bold Italic"/>
        </w:rPr>
      </w:pPr>
    </w:p>
    <w:p w:rsidR="006502F3" w:rsidRDefault="00000000">
      <w:pPr>
        <w:pStyle w:val="BodyText"/>
        <w:ind w:left="152" w:firstLine="707"/>
        <w:jc w:val="both"/>
        <w:rPr>
          <w:rFonts w:ascii="Spectral Regular" w:eastAsia="Spectral Regular" w:hAnsi="Spectral Regular" w:cs="Spectral Regular"/>
        </w:rPr>
      </w:pPr>
      <w:r>
        <w:rPr>
          <w:rFonts w:ascii="Spectral Regular" w:hAnsi="Spectral Regular"/>
        </w:rPr>
        <w:t>The UNIVERSITY</w:t>
      </w:r>
      <w:r>
        <w:rPr>
          <w:rFonts w:ascii="Spectral SemiBold" w:hAnsi="Spectral SemiBold"/>
        </w:rPr>
        <w:t xml:space="preserve"> l</w:t>
      </w:r>
      <w:r>
        <w:rPr>
          <w:rFonts w:ascii="Spectral Regular" w:hAnsi="Spectral Regular"/>
        </w:rPr>
        <w:t>eads in setting academic standards and initiating innova</w:t>
      </w:r>
      <w:r>
        <w:rPr>
          <w:noProof/>
        </w:rPr>
        <mc:AlternateContent>
          <mc:Choice Requires="wpg">
            <w:drawing>
              <wp:anchor distT="152400" distB="152400" distL="152400" distR="152400" simplePos="0" relativeHeight="251660288" behindDoc="0" locked="0" layoutInCell="1" allowOverlap="1">
                <wp:simplePos x="0" y="0"/>
                <wp:positionH relativeFrom="page">
                  <wp:posOffset>1192314</wp:posOffset>
                </wp:positionH>
                <wp:positionV relativeFrom="page">
                  <wp:posOffset>882912</wp:posOffset>
                </wp:positionV>
                <wp:extent cx="5654471" cy="979230"/>
                <wp:effectExtent l="0" t="0" r="0" b="0"/>
                <wp:wrapTopAndBottom distT="152400" distB="152400"/>
                <wp:docPr id="1073741829" name="officeArt object" descr="Group"/>
                <wp:cNvGraphicFramePr/>
                <a:graphic xmlns:a="http://schemas.openxmlformats.org/drawingml/2006/main">
                  <a:graphicData uri="http://schemas.microsoft.com/office/word/2010/wordprocessingGroup">
                    <wpg:wgp>
                      <wpg:cNvGrpSpPr/>
                      <wpg:grpSpPr>
                        <a:xfrm>
                          <a:off x="0" y="0"/>
                          <a:ext cx="5654471" cy="979230"/>
                          <a:chOff x="0" y="0"/>
                          <a:chExt cx="5654470" cy="979229"/>
                        </a:xfrm>
                      </wpg:grpSpPr>
                      <pic:pic xmlns:pic="http://schemas.openxmlformats.org/drawingml/2006/picture">
                        <pic:nvPicPr>
                          <pic:cNvPr id="1073741827" name="pasted-image.tiff" descr="pasted-image.tiff"/>
                          <pic:cNvPicPr>
                            <a:picLocks noChangeAspect="1"/>
                          </pic:cNvPicPr>
                        </pic:nvPicPr>
                        <pic:blipFill>
                          <a:blip r:embed="rId6"/>
                          <a:stretch>
                            <a:fillRect/>
                          </a:stretch>
                        </pic:blipFill>
                        <pic:spPr>
                          <a:xfrm>
                            <a:off x="0" y="0"/>
                            <a:ext cx="876411" cy="876411"/>
                          </a:xfrm>
                          <a:prstGeom prst="rect">
                            <a:avLst/>
                          </a:prstGeom>
                          <a:ln w="12700" cap="flat">
                            <a:noFill/>
                            <a:miter lim="400000"/>
                          </a:ln>
                          <a:effectLst/>
                        </pic:spPr>
                      </pic:pic>
                      <wps:wsp>
                        <wps:cNvPr id="1073741828" name="8/F RCB, Philippine General Hospital Complex,…"/>
                        <wps:cNvSpPr txBox="1"/>
                        <wps:spPr>
                          <a:xfrm>
                            <a:off x="2807801" y="438205"/>
                            <a:ext cx="2846670" cy="541025"/>
                          </a:xfrm>
                          <a:prstGeom prst="rect">
                            <a:avLst/>
                          </a:prstGeom>
                          <a:noFill/>
                          <a:ln w="12700" cap="flat">
                            <a:noFill/>
                            <a:miter lim="400000"/>
                          </a:ln>
                          <a:effectLst/>
                        </wps:spPr>
                        <wps:txbx>
                          <w:txbxContent>
                            <w:p w:rsidR="006502F3" w:rsidRDefault="00000000">
                              <w:pPr>
                                <w:pStyle w:val="Body0"/>
                                <w:spacing w:before="0"/>
                                <w:jc w:val="right"/>
                                <w:rPr>
                                  <w:rFonts w:ascii="Palatino" w:eastAsia="Palatino" w:hAnsi="Palatino" w:cs="Palatino"/>
                                  <w:sz w:val="20"/>
                                  <w:szCs w:val="20"/>
                                  <w14:textFill>
                                    <w14:solidFill>
                                      <w14:srgbClr w14:val="000000">
                                        <w14:alpha w14:val="39888"/>
                                      </w14:srgbClr>
                                    </w14:solidFill>
                                  </w14:textFill>
                                </w:rPr>
                              </w:pPr>
                              <w:r>
                                <w:rPr>
                                  <w:rFonts w:ascii="Palatino" w:hAnsi="Palatino"/>
                                  <w:sz w:val="20"/>
                                  <w:szCs w:val="20"/>
                                  <w14:textFill>
                                    <w14:solidFill>
                                      <w14:srgbClr w14:val="000000">
                                        <w14:alpha w14:val="39888"/>
                                      </w14:srgbClr>
                                    </w14:solidFill>
                                  </w14:textFill>
                                </w:rPr>
                                <w:t xml:space="preserve">8/F </w:t>
                              </w:r>
                              <w:r>
                                <w:rPr>
                                  <w:rFonts w:ascii="Palatino" w:hAnsi="Palatino"/>
                                  <w:sz w:val="20"/>
                                  <w:szCs w:val="20"/>
                                  <w:lang w:val="en-US"/>
                                  <w14:textFill>
                                    <w14:solidFill>
                                      <w14:srgbClr w14:val="000000">
                                        <w14:alpha w14:val="39888"/>
                                      </w14:srgbClr>
                                    </w14:solidFill>
                                  </w14:textFill>
                                </w:rPr>
                                <w:t xml:space="preserve">RCB, </w:t>
                              </w:r>
                              <w:r>
                                <w:rPr>
                                  <w:rFonts w:ascii="Palatino" w:hAnsi="Palatino"/>
                                  <w:sz w:val="20"/>
                                  <w:szCs w:val="20"/>
                                  <w:lang w:val="it-IT"/>
                                  <w14:textFill>
                                    <w14:solidFill>
                                      <w14:srgbClr w14:val="000000">
                                        <w14:alpha w14:val="39888"/>
                                      </w14:srgbClr>
                                    </w14:solidFill>
                                  </w14:textFill>
                                </w:rPr>
                                <w:t xml:space="preserve">Philippine General Hospital </w:t>
                              </w:r>
                              <w:proofErr w:type="spellStart"/>
                              <w:r>
                                <w:rPr>
                                  <w:rFonts w:ascii="Palatino" w:hAnsi="Palatino"/>
                                  <w:sz w:val="20"/>
                                  <w:szCs w:val="20"/>
                                  <w:lang w:val="it-IT"/>
                                  <w14:textFill>
                                    <w14:solidFill>
                                      <w14:srgbClr w14:val="000000">
                                        <w14:alpha w14:val="39888"/>
                                      </w14:srgbClr>
                                    </w14:solidFill>
                                  </w14:textFill>
                                </w:rPr>
                                <w:t>Complex</w:t>
                              </w:r>
                              <w:proofErr w:type="spellEnd"/>
                              <w:r>
                                <w:rPr>
                                  <w:rFonts w:ascii="Palatino" w:hAnsi="Palatino"/>
                                  <w:sz w:val="20"/>
                                  <w:szCs w:val="20"/>
                                  <w:lang w:val="it-IT"/>
                                  <w14:textFill>
                                    <w14:solidFill>
                                      <w14:srgbClr w14:val="000000">
                                        <w14:alpha w14:val="39888"/>
                                      </w14:srgbClr>
                                    </w14:solidFill>
                                  </w14:textFill>
                                </w:rPr>
                                <w:t xml:space="preserve">, </w:t>
                              </w:r>
                            </w:p>
                            <w:p w:rsidR="006502F3" w:rsidRDefault="00000000">
                              <w:pPr>
                                <w:pStyle w:val="Body0"/>
                                <w:spacing w:before="0"/>
                                <w:jc w:val="right"/>
                                <w:rPr>
                                  <w:rFonts w:hint="eastAsia"/>
                                </w:rPr>
                              </w:pPr>
                              <w:r>
                                <w:rPr>
                                  <w:rFonts w:ascii="Palatino" w:hAnsi="Palatino"/>
                                  <w:sz w:val="20"/>
                                  <w:szCs w:val="20"/>
                                  <w:lang w:val="it-IT"/>
                                  <w14:textFill>
                                    <w14:solidFill>
                                      <w14:srgbClr w14:val="000000">
                                        <w14:alpha w14:val="39888"/>
                                      </w14:srgbClr>
                                    </w14:solidFill>
                                  </w14:textFill>
                                </w:rPr>
                                <w:t>Taft Avenue, Manila 1000, Philippines</w:t>
                              </w:r>
                            </w:p>
                          </w:txbxContent>
                        </wps:txbx>
                        <wps:bodyPr wrap="square" lIns="50800" tIns="50800" rIns="50800" bIns="50800" numCol="1" anchor="t">
                          <a:noAutofit/>
                        </wps:bodyPr>
                      </wps:wsp>
                    </wpg:wgp>
                  </a:graphicData>
                </a:graphic>
              </wp:anchor>
            </w:drawing>
          </mc:Choice>
          <mc:Fallback>
            <w:pict>
              <v:group id="_x0000_s1027" style="visibility:visible;position:absolute;margin-left:93.9pt;margin-top:69.5pt;width:445.2pt;height:77.1pt;z-index:251660288;mso-position-horizontal:absolute;mso-position-horizontal-relative:page;mso-position-vertical:absolute;mso-position-vertical-relative:page;mso-wrap-distance-left:12.0pt;mso-wrap-distance-top:12.0pt;mso-wrap-distance-right:12.0pt;mso-wrap-distance-bottom:12.0pt;" coordorigin="0,0" coordsize="5654470,979230">
                <w10:wrap type="topAndBottom" side="bothSides" anchorx="page" anchory="page"/>
                <v:shape id="_x0000_s1028" type="#_x0000_t75" style="position:absolute;left:0;top:0;width:876410;height:876410;">
                  <v:imagedata r:id="rId7" o:title="pasted-image.tiff"/>
                </v:shape>
                <v:shape id="_x0000_s1029" type="#_x0000_t202" style="position:absolute;left:2807802;top:438205;width:2846669;height:541024;">
                  <v:fill on="f"/>
                  <v:stroke on="f" weight="1.0pt" dashstyle="solid" endcap="flat" miterlimit="400.0%" joinstyle="miter" linestyle="single" startarrow="none" startarrowwidth="medium" startarrowlength="medium" endarrow="none" endarrowwidth="medium" endarrowlength="medium"/>
                  <v:textbox>
                    <w:txbxContent>
                      <w:p>
                        <w:pPr>
                          <w:pStyle w:val="Body.0"/>
                          <w:spacing w:before="0"/>
                          <w:jc w:val="right"/>
                          <w:rPr>
                            <w:rFonts w:ascii="Palatino" w:cs="Palatino" w:hAnsi="Palatino" w:eastAsia="Palatino"/>
                            <w:outline w:val="0"/>
                            <w:color w:val="000000"/>
                            <w:sz w:val="20"/>
                            <w:szCs w:val="20"/>
                            <w14:textFill>
                              <w14:solidFill>
                                <w14:srgbClr w14:val="000000">
                                  <w14:alpha w14:val="39888"/>
                                </w14:srgbClr>
                              </w14:solidFill>
                            </w14:textFill>
                          </w:rPr>
                        </w:pPr>
                        <w:r>
                          <w:rPr>
                            <w:rFonts w:ascii="Palatino" w:hAnsi="Palatino"/>
                            <w:outline w:val="0"/>
                            <w:color w:val="000000"/>
                            <w:sz w:val="20"/>
                            <w:szCs w:val="20"/>
                            <w:rtl w:val="0"/>
                            <w14:textFill>
                              <w14:solidFill>
                                <w14:srgbClr w14:val="000000">
                                  <w14:alpha w14:val="39888"/>
                                </w14:srgbClr>
                              </w14:solidFill>
                            </w14:textFill>
                          </w:rPr>
                          <w:t xml:space="preserve">8/F </w:t>
                        </w:r>
                        <w:r>
                          <w:rPr>
                            <w:rFonts w:ascii="Palatino" w:hAnsi="Palatino"/>
                            <w:outline w:val="0"/>
                            <w:color w:val="000000"/>
                            <w:sz w:val="20"/>
                            <w:szCs w:val="20"/>
                            <w:rtl w:val="0"/>
                            <w:lang w:val="en-US"/>
                            <w14:textFill>
                              <w14:solidFill>
                                <w14:srgbClr w14:val="000000">
                                  <w14:alpha w14:val="39888"/>
                                </w14:srgbClr>
                              </w14:solidFill>
                            </w14:textFill>
                          </w:rPr>
                          <w:t xml:space="preserve">RCB, </w:t>
                        </w:r>
                        <w:r>
                          <w:rPr>
                            <w:rFonts w:ascii="Palatino" w:hAnsi="Palatino"/>
                            <w:outline w:val="0"/>
                            <w:color w:val="000000"/>
                            <w:sz w:val="20"/>
                            <w:szCs w:val="20"/>
                            <w:rtl w:val="0"/>
                            <w:lang w:val="it-IT"/>
                            <w14:textFill>
                              <w14:solidFill>
                                <w14:srgbClr w14:val="000000">
                                  <w14:alpha w14:val="39888"/>
                                </w14:srgbClr>
                              </w14:solidFill>
                            </w14:textFill>
                          </w:rPr>
                          <w:t xml:space="preserve">Philippine General Hospital Complex, </w:t>
                        </w:r>
                      </w:p>
                      <w:p>
                        <w:pPr>
                          <w:pStyle w:val="Body.0"/>
                          <w:spacing w:before="0"/>
                          <w:jc w:val="right"/>
                        </w:pPr>
                        <w:r>
                          <w:rPr>
                            <w:rFonts w:ascii="Palatino" w:hAnsi="Palatino"/>
                            <w:outline w:val="0"/>
                            <w:color w:val="000000"/>
                            <w:sz w:val="20"/>
                            <w:szCs w:val="20"/>
                            <w:rtl w:val="0"/>
                            <w:lang w:val="it-IT"/>
                            <w14:textFill>
                              <w14:solidFill>
                                <w14:srgbClr w14:val="000000">
                                  <w14:alpha w14:val="39888"/>
                                </w14:srgbClr>
                              </w14:solidFill>
                            </w14:textFill>
                          </w:rPr>
                          <w:t>Taft Avenue, Manila 1000, Philippines</w:t>
                        </w:r>
                      </w:p>
                    </w:txbxContent>
                  </v:textbox>
                </v:shape>
              </v:group>
            </w:pict>
          </mc:Fallback>
        </mc:AlternateContent>
      </w:r>
      <w:r>
        <w:rPr>
          <w:noProof/>
        </w:rPr>
        <mc:AlternateContent>
          <mc:Choice Requires="wps">
            <w:drawing>
              <wp:anchor distT="152400" distB="152400" distL="152400" distR="152400" simplePos="0" relativeHeight="251661312" behindDoc="0" locked="0" layoutInCell="1" allowOverlap="1">
                <wp:simplePos x="0" y="0"/>
                <wp:positionH relativeFrom="page">
                  <wp:posOffset>2017226</wp:posOffset>
                </wp:positionH>
                <wp:positionV relativeFrom="page">
                  <wp:posOffset>1006961</wp:posOffset>
                </wp:positionV>
                <wp:extent cx="4929674" cy="594178"/>
                <wp:effectExtent l="0" t="0" r="0" b="0"/>
                <wp:wrapNone/>
                <wp:docPr id="1073741830" name="officeArt object" descr="UNIVERSITY OF THE PHILIPPINES MANILA"/>
                <wp:cNvGraphicFramePr/>
                <a:graphic xmlns:a="http://schemas.openxmlformats.org/drawingml/2006/main">
                  <a:graphicData uri="http://schemas.microsoft.com/office/word/2010/wordprocessingShape">
                    <wps:wsp>
                      <wps:cNvSpPr txBox="1"/>
                      <wps:spPr>
                        <a:xfrm>
                          <a:off x="0" y="0"/>
                          <a:ext cx="4929674" cy="594178"/>
                        </a:xfrm>
                        <a:prstGeom prst="rect">
                          <a:avLst/>
                        </a:prstGeom>
                        <a:noFill/>
                        <a:ln w="12700" cap="flat">
                          <a:noFill/>
                          <a:miter lim="400000"/>
                        </a:ln>
                        <a:effectLst/>
                      </wps:spPr>
                      <wps:txbx>
                        <w:txbxContent>
                          <w:p w:rsidR="006502F3" w:rsidRDefault="00000000">
                            <w:pPr>
                              <w:pStyle w:val="Body0"/>
                              <w:spacing w:before="0"/>
                              <w:jc w:val="right"/>
                              <w:rPr>
                                <w:rFonts w:hint="eastAsia"/>
                              </w:rPr>
                            </w:pPr>
                            <w:r>
                              <w:rPr>
                                <w:rFonts w:ascii="Palatino" w:hAnsi="Palatino"/>
                                <w:sz w:val="34"/>
                                <w:szCs w:val="34"/>
                                <w:lang w:val="en-US"/>
                              </w:rPr>
                              <w:t>UNIVERSITY OF THE PHILIPPINES MANILA</w:t>
                            </w:r>
                          </w:p>
                        </w:txbxContent>
                      </wps:txbx>
                      <wps:bodyPr wrap="square" lIns="50800" tIns="50800" rIns="50800" bIns="50800" numCol="1" anchor="t">
                        <a:noAutofit/>
                      </wps:bodyPr>
                    </wps:wsp>
                  </a:graphicData>
                </a:graphic>
              </wp:anchor>
            </w:drawing>
          </mc:Choice>
          <mc:Fallback>
            <w:pict>
              <v:shape id="_x0000_s1030" type="#_x0000_t202" style="visibility:visible;position:absolute;margin-left:158.8pt;margin-top:79.3pt;width:388.2pt;height:46.8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0"/>
                        <w:spacing w:before="0"/>
                        <w:jc w:val="right"/>
                      </w:pPr>
                      <w:r>
                        <w:rPr>
                          <w:rFonts w:ascii="Palatino" w:hAnsi="Palatino"/>
                          <w:sz w:val="34"/>
                          <w:szCs w:val="34"/>
                          <w:rtl w:val="0"/>
                          <w:lang w:val="en-US"/>
                        </w:rPr>
                        <w:t>UNIVERSITY OF THE PHILIPPINES MANILA</w:t>
                      </w:r>
                    </w:p>
                  </w:txbxContent>
                </v:textbox>
                <w10:wrap type="none" side="bothSides" anchorx="page" anchory="page"/>
              </v:shape>
            </w:pict>
          </mc:Fallback>
        </mc:AlternateContent>
      </w:r>
      <w:r>
        <w:rPr>
          <w:rFonts w:ascii="Spectral Regular" w:hAnsi="Spectral Regular"/>
        </w:rPr>
        <w:t>tions in teaching, research, and faculty development in philosophy, the arts and humanities, the social sciences, professions and engineering, natural sciences, mathematics, and technology; and maintain centers of excellence in such disciplines and professions;</w:t>
      </w:r>
    </w:p>
    <w:p w:rsidR="006502F3" w:rsidRDefault="006502F3">
      <w:pPr>
        <w:pStyle w:val="BodyText"/>
        <w:rPr>
          <w:rFonts w:ascii="Spectral Regular" w:eastAsia="Spectral Regular" w:hAnsi="Spectral Regular" w:cs="Spectral Regular"/>
        </w:rPr>
      </w:pPr>
    </w:p>
    <w:p w:rsidR="006502F3" w:rsidRDefault="00000000">
      <w:pPr>
        <w:pStyle w:val="BodyText"/>
        <w:ind w:left="152" w:firstLine="707"/>
        <w:jc w:val="both"/>
        <w:rPr>
          <w:rFonts w:ascii="Spectral Regular" w:eastAsia="Spectral Regular" w:hAnsi="Spectral Regular" w:cs="Spectral Regular"/>
        </w:rPr>
      </w:pPr>
      <w:r>
        <w:rPr>
          <w:rFonts w:ascii="Spectral Regular" w:hAnsi="Spectral Regular"/>
        </w:rPr>
        <w:t>The</w:t>
      </w:r>
      <w:r>
        <w:rPr>
          <w:rFonts w:ascii="Spectral Regular" w:hAnsi="Spectral Regular"/>
          <w:i/>
          <w:iCs/>
        </w:rPr>
        <w:t xml:space="preserve">, </w:t>
      </w:r>
      <w:r>
        <w:rPr>
          <w:rFonts w:ascii="Spectral Regular" w:hAnsi="Spectral Regular"/>
        </w:rPr>
        <w:t>UNIVERSITY</w:t>
      </w:r>
      <w:r>
        <w:rPr>
          <w:rFonts w:ascii="Spectral SemiBold" w:hAnsi="Spectral SemiBold"/>
        </w:rPr>
        <w:t xml:space="preserve"> </w:t>
      </w:r>
      <w:r>
        <w:rPr>
          <w:rFonts w:ascii="Spectral Regular" w:hAnsi="Spectral Regular"/>
        </w:rPr>
        <w:t>provides opportunities for training and learning in leadership, responsible citizenship, and the development of democratic values, institutions, and practice through academic and non-academic programs, including sports and the enhancement of nationalism and national identity;</w:t>
      </w:r>
    </w:p>
    <w:p w:rsidR="006502F3" w:rsidRDefault="006502F3">
      <w:pPr>
        <w:pStyle w:val="BodyText"/>
        <w:ind w:left="152" w:firstLine="707"/>
        <w:jc w:val="both"/>
        <w:rPr>
          <w:rFonts w:ascii="Spectral Regular" w:eastAsia="Spectral Regular" w:hAnsi="Spectral Regular" w:cs="Spectral Regular"/>
        </w:rPr>
      </w:pPr>
    </w:p>
    <w:p w:rsidR="006502F3" w:rsidRDefault="00000000">
      <w:pPr>
        <w:pStyle w:val="BodyText"/>
        <w:ind w:left="152" w:firstLine="707"/>
        <w:jc w:val="both"/>
        <w:rPr>
          <w:rFonts w:ascii="Spectral Regular" w:eastAsia="Spectral Regular" w:hAnsi="Spectral Regular" w:cs="Spectral Regular"/>
        </w:rPr>
      </w:pPr>
      <w:r>
        <w:rPr>
          <w:rFonts w:ascii="Spectral Regular" w:hAnsi="Spectral Regular"/>
        </w:rPr>
        <w:t>The SCHOLAR whose education and credentials as shown in his/her information sheet hereto referred as “Annex A” and made an integral part hereof, is ready, able, and willing to accept the &lt;</w:t>
      </w:r>
      <w:r>
        <w:rPr>
          <w:rFonts w:ascii="Spectral SemiBold" w:hAnsi="Spectral SemiBold"/>
        </w:rPr>
        <w:t>NAME OF SCHOLARSHIP PROGRAM</w:t>
      </w:r>
      <w:r>
        <w:rPr>
          <w:rFonts w:ascii="Spectral Regular" w:hAnsi="Spectral Regular"/>
        </w:rPr>
        <w:t>&gt;with all its terms and conditions specified in this Contract.</w:t>
      </w:r>
    </w:p>
    <w:p w:rsidR="006502F3" w:rsidRDefault="006502F3">
      <w:pPr>
        <w:pStyle w:val="BodyText"/>
        <w:rPr>
          <w:rFonts w:ascii="Spectral Regular" w:eastAsia="Spectral Regular" w:hAnsi="Spectral Regular" w:cs="Spectral Regular"/>
        </w:rPr>
      </w:pPr>
    </w:p>
    <w:p w:rsidR="006502F3" w:rsidRDefault="00000000">
      <w:pPr>
        <w:pStyle w:val="BodyText"/>
        <w:ind w:left="152" w:firstLine="719"/>
        <w:jc w:val="both"/>
        <w:rPr>
          <w:rFonts w:ascii="Spectral Regular" w:eastAsia="Spectral Regular" w:hAnsi="Spectral Regular" w:cs="Spectral Regular"/>
        </w:rPr>
      </w:pPr>
      <w:r>
        <w:rPr>
          <w:rFonts w:ascii="Spectral Regular" w:hAnsi="Spectral Regular"/>
          <w:caps/>
        </w:rPr>
        <w:t>For and in consideration of the preceding premises</w:t>
      </w:r>
      <w:r>
        <w:rPr>
          <w:rFonts w:ascii="Spectral Regular" w:hAnsi="Spectral Regular"/>
        </w:rPr>
        <w:t xml:space="preserve"> and the mutual covenants hereinafter set forth, the parties agree on the following:</w:t>
      </w:r>
    </w:p>
    <w:p w:rsidR="006502F3" w:rsidRDefault="006502F3">
      <w:pPr>
        <w:pStyle w:val="Heading"/>
      </w:pPr>
    </w:p>
    <w:p w:rsidR="006502F3" w:rsidRDefault="00000000">
      <w:pPr>
        <w:pStyle w:val="Heading"/>
      </w:pPr>
      <w:r>
        <w:rPr>
          <w:rFonts w:eastAsia="Arial Unicode MS" w:cs="Arial Unicode MS"/>
          <w:lang w:val="en-US"/>
        </w:rPr>
        <w:lastRenderedPageBreak/>
        <w:t>Article 1 - The UNIVERSITY’S</w:t>
      </w:r>
      <w:r>
        <w:rPr>
          <w:rFonts w:eastAsia="Arial Unicode MS" w:cs="Arial Unicode MS"/>
          <w:spacing w:val="-3"/>
        </w:rPr>
        <w:t xml:space="preserve"> </w:t>
      </w:r>
      <w:r>
        <w:rPr>
          <w:rFonts w:eastAsia="Arial Unicode MS" w:cs="Arial Unicode MS"/>
          <w:lang w:val="en-US"/>
        </w:rPr>
        <w:t>Rights</w:t>
      </w:r>
      <w:r>
        <w:rPr>
          <w:rFonts w:eastAsia="Arial Unicode MS" w:cs="Arial Unicode MS"/>
          <w:spacing w:val="-3"/>
        </w:rPr>
        <w:t xml:space="preserve"> </w:t>
      </w:r>
      <w:r>
        <w:rPr>
          <w:rFonts w:eastAsia="Arial Unicode MS" w:cs="Arial Unicode MS"/>
        </w:rPr>
        <w:t>and</w:t>
      </w:r>
      <w:r>
        <w:rPr>
          <w:rFonts w:eastAsia="Arial Unicode MS" w:cs="Arial Unicode MS"/>
          <w:spacing w:val="-1"/>
        </w:rPr>
        <w:t xml:space="preserve"> </w:t>
      </w:r>
      <w:r>
        <w:rPr>
          <w:rFonts w:eastAsia="Arial Unicode MS" w:cs="Arial Unicode MS"/>
          <w:lang w:val="en-US"/>
        </w:rPr>
        <w:t>Responsibilities</w:t>
      </w:r>
    </w:p>
    <w:p w:rsidR="006502F3" w:rsidRDefault="00000000">
      <w:pPr>
        <w:pStyle w:val="Heading2"/>
        <w:rPr>
          <w:rFonts w:hint="eastAsia"/>
          <w:spacing w:val="-2"/>
        </w:rPr>
      </w:pPr>
      <w:r>
        <w:t>The</w:t>
      </w:r>
      <w:r>
        <w:rPr>
          <w:spacing w:val="-7"/>
        </w:rPr>
        <w:t xml:space="preserve"> </w:t>
      </w:r>
      <w:proofErr w:type="gramStart"/>
      <w:r>
        <w:rPr>
          <w:spacing w:val="-2"/>
        </w:rPr>
        <w:t>UNIVERSITY</w:t>
      </w:r>
      <w:r>
        <w:rPr>
          <w:rFonts w:ascii="Spectral SemiBold" w:hAnsi="Spectral SemiBold"/>
          <w:spacing w:val="-2"/>
        </w:rPr>
        <w:t xml:space="preserve">  </w:t>
      </w:r>
      <w:proofErr w:type="spellStart"/>
      <w:r>
        <w:rPr>
          <w:spacing w:val="-2"/>
          <w:lang w:val="de-DE"/>
        </w:rPr>
        <w:t>shall</w:t>
      </w:r>
      <w:proofErr w:type="spellEnd"/>
      <w:proofErr w:type="gramEnd"/>
      <w:r>
        <w:rPr>
          <w:spacing w:val="-2"/>
          <w:lang w:val="de-DE"/>
        </w:rPr>
        <w:t>:</w:t>
      </w:r>
    </w:p>
    <w:p w:rsidR="006502F3" w:rsidRDefault="00000000">
      <w:pPr>
        <w:pStyle w:val="Heading2"/>
        <w:rPr>
          <w:rFonts w:hint="eastAsia"/>
          <w:spacing w:val="-2"/>
        </w:rPr>
      </w:pPr>
      <w:r>
        <w:rPr>
          <w:spacing w:val="-2"/>
        </w:rPr>
        <w:t>&lt;Enumerate responsibilities as may be applicable.&gt;</w:t>
      </w:r>
    </w:p>
    <w:p w:rsidR="006502F3" w:rsidRDefault="00000000">
      <w:pPr>
        <w:pStyle w:val="Heading2"/>
        <w:rPr>
          <w:rFonts w:hint="eastAsia"/>
        </w:rPr>
      </w:pPr>
      <w:r>
        <w:rPr>
          <w:spacing w:val="-2"/>
        </w:rPr>
        <w:t xml:space="preserve">Section 1. </w:t>
      </w:r>
      <w:r>
        <w:t>Provide</w:t>
      </w:r>
      <w:r>
        <w:rPr>
          <w:spacing w:val="-9"/>
        </w:rPr>
        <w:t xml:space="preserve"> </w:t>
      </w:r>
      <w:r>
        <w:rPr>
          <w:lang w:val="pt-PT"/>
        </w:rPr>
        <w:t>financial</w:t>
      </w:r>
      <w:r>
        <w:rPr>
          <w:spacing w:val="-8"/>
        </w:rPr>
        <w:t xml:space="preserve"> </w:t>
      </w:r>
      <w:r>
        <w:t>support</w:t>
      </w:r>
      <w:r>
        <w:rPr>
          <w:spacing w:val="-8"/>
        </w:rPr>
        <w:t xml:space="preserve"> </w:t>
      </w:r>
      <w:r>
        <w:t>to</w:t>
      </w:r>
      <w:r>
        <w:rPr>
          <w:spacing w:val="-8"/>
        </w:rPr>
        <w:t xml:space="preserve"> </w:t>
      </w:r>
      <w:r>
        <w:t>the</w:t>
      </w:r>
      <w:r>
        <w:rPr>
          <w:spacing w:val="-10"/>
        </w:rPr>
        <w:t xml:space="preserve"> </w:t>
      </w:r>
      <w:r>
        <w:t>SCHOLAR</w:t>
      </w:r>
      <w:r>
        <w:rPr>
          <w:spacing w:val="-9"/>
        </w:rPr>
        <w:t xml:space="preserve"> </w:t>
      </w:r>
      <w:r>
        <w:t>for</w:t>
      </w:r>
      <w:r>
        <w:rPr>
          <w:spacing w:val="-10"/>
        </w:rPr>
        <w:t xml:space="preserve"> </w:t>
      </w:r>
      <w:r>
        <w:t>the</w:t>
      </w:r>
      <w:r>
        <w:rPr>
          <w:spacing w:val="-9"/>
        </w:rPr>
        <w:t xml:space="preserve"> </w:t>
      </w:r>
      <w:r>
        <w:t>duration</w:t>
      </w:r>
      <w:r>
        <w:rPr>
          <w:spacing w:val="-8"/>
        </w:rPr>
        <w:t xml:space="preserve"> </w:t>
      </w:r>
      <w:r>
        <w:t>of</w:t>
      </w:r>
      <w:r>
        <w:rPr>
          <w:spacing w:val="-9"/>
        </w:rPr>
        <w:t xml:space="preserve"> the &lt;NAME OF SCHOLARSHIP PROGRAM).</w:t>
      </w:r>
    </w:p>
    <w:p w:rsidR="006502F3" w:rsidRDefault="00000000">
      <w:pPr>
        <w:pStyle w:val="Heading2"/>
        <w:rPr>
          <w:rFonts w:hint="eastAsia"/>
        </w:rPr>
      </w:pPr>
      <w:r>
        <w:t>Section 2. ___</w:t>
      </w:r>
    </w:p>
    <w:p w:rsidR="006502F3" w:rsidRDefault="006502F3">
      <w:pPr>
        <w:pStyle w:val="BodyText"/>
        <w:rPr>
          <w:rFonts w:ascii="Spectral Regular" w:eastAsia="Spectral Regular" w:hAnsi="Spectral Regular" w:cs="Spectral Regular"/>
          <w:sz w:val="22"/>
          <w:szCs w:val="22"/>
        </w:rPr>
      </w:pPr>
    </w:p>
    <w:p w:rsidR="006502F3" w:rsidRDefault="00000000">
      <w:pPr>
        <w:pStyle w:val="Heading2"/>
        <w:rPr>
          <w:rFonts w:hint="eastAsia"/>
        </w:rPr>
      </w:pPr>
      <w:r>
        <w:t>Section 3. ___</w:t>
      </w:r>
    </w:p>
    <w:p w:rsidR="006502F3" w:rsidRDefault="00000000">
      <w:pPr>
        <w:pStyle w:val="Heading2"/>
        <w:rPr>
          <w:rFonts w:hint="eastAsia"/>
        </w:rPr>
      </w:pPr>
      <w:r>
        <w:t>Section 4. ___ ETC.</w:t>
      </w:r>
    </w:p>
    <w:p w:rsidR="006502F3" w:rsidRDefault="006502F3">
      <w:pPr>
        <w:pStyle w:val="BodyText"/>
        <w:rPr>
          <w:rFonts w:ascii="Spectral Regular" w:eastAsia="Spectral Regular" w:hAnsi="Spectral Regular" w:cs="Spectral Regular"/>
          <w:sz w:val="22"/>
          <w:szCs w:val="22"/>
        </w:rPr>
      </w:pPr>
    </w:p>
    <w:p w:rsidR="006502F3" w:rsidRDefault="00000000">
      <w:pPr>
        <w:pStyle w:val="Heading"/>
      </w:pPr>
      <w:r>
        <w:rPr>
          <w:rFonts w:eastAsia="Arial Unicode MS" w:cs="Arial Unicode MS"/>
          <w:lang w:val="en-US"/>
        </w:rPr>
        <w:t xml:space="preserve">Article 2 - </w:t>
      </w:r>
      <w:r>
        <w:rPr>
          <w:rFonts w:eastAsia="Arial Unicode MS" w:cs="Arial Unicode MS"/>
          <w:lang w:val="de-DE"/>
        </w:rPr>
        <w:t>SCHOLAR</w:t>
      </w:r>
      <w:r>
        <w:rPr>
          <w:rFonts w:eastAsia="Arial Unicode MS" w:cs="Arial Unicode MS"/>
          <w:rtl/>
        </w:rPr>
        <w:t>’</w:t>
      </w:r>
      <w:r>
        <w:rPr>
          <w:rFonts w:eastAsia="Arial Unicode MS" w:cs="Arial Unicode MS"/>
          <w:lang w:val="en-US"/>
        </w:rPr>
        <w:t>s Responsibilities</w:t>
      </w:r>
    </w:p>
    <w:p w:rsidR="006502F3" w:rsidRDefault="00000000">
      <w:pPr>
        <w:pStyle w:val="Heading2"/>
        <w:ind w:left="872" w:firstLine="0"/>
        <w:rPr>
          <w:rFonts w:hint="eastAsia"/>
        </w:rPr>
      </w:pPr>
      <w:r>
        <w:t xml:space="preserve">The </w:t>
      </w:r>
      <w:r>
        <w:rPr>
          <w:lang w:val="de-DE"/>
        </w:rPr>
        <w:t>SCHOLAR</w:t>
      </w:r>
      <w:r>
        <w:t xml:space="preserve"> </w:t>
      </w:r>
      <w:proofErr w:type="spellStart"/>
      <w:r>
        <w:rPr>
          <w:lang w:val="de-DE"/>
        </w:rPr>
        <w:t>shall</w:t>
      </w:r>
      <w:proofErr w:type="spellEnd"/>
      <w:r>
        <w:rPr>
          <w:lang w:val="de-DE"/>
        </w:rPr>
        <w:t>:</w:t>
      </w:r>
    </w:p>
    <w:p w:rsidR="006502F3" w:rsidRDefault="00000000">
      <w:pPr>
        <w:pStyle w:val="Heading2"/>
        <w:rPr>
          <w:rFonts w:hint="eastAsia"/>
        </w:rPr>
      </w:pPr>
      <w:r>
        <w:t>Section 1. &lt;enumerate the responsibilities&gt;</w:t>
      </w:r>
    </w:p>
    <w:p w:rsidR="006502F3" w:rsidRDefault="006502F3">
      <w:pPr>
        <w:pStyle w:val="BodyText"/>
        <w:rPr>
          <w:rFonts w:ascii="Spectral Regular" w:eastAsia="Spectral Regular" w:hAnsi="Spectral Regular" w:cs="Spectral Regular"/>
          <w:sz w:val="22"/>
          <w:szCs w:val="22"/>
        </w:rPr>
      </w:pPr>
    </w:p>
    <w:p w:rsidR="006502F3" w:rsidRDefault="006502F3">
      <w:pPr>
        <w:pStyle w:val="Heading2"/>
        <w:spacing w:after="140"/>
        <w:jc w:val="both"/>
        <w:rPr>
          <w:rFonts w:hint="eastAsia"/>
        </w:rPr>
      </w:pPr>
    </w:p>
    <w:p w:rsidR="006502F3" w:rsidRDefault="00000000">
      <w:pPr>
        <w:pStyle w:val="Heading2"/>
        <w:ind w:firstLine="0"/>
        <w:rPr>
          <w:rFonts w:ascii="Spectral SemiBold" w:eastAsia="Spectral SemiBold" w:hAnsi="Spectral SemiBold" w:cs="Spectral SemiBold"/>
        </w:rPr>
      </w:pPr>
      <w:r>
        <w:rPr>
          <w:rFonts w:ascii="Spectral SemiBold" w:hAnsi="Spectral SemiBold"/>
        </w:rPr>
        <w:t>Article 3</w:t>
      </w:r>
      <w:r>
        <w:rPr>
          <w:rFonts w:ascii="Spectral SemiBold" w:hAnsi="Spectral SemiBold"/>
          <w:lang w:val="de-DE"/>
        </w:rPr>
        <w:t xml:space="preserve"> -I</w:t>
      </w:r>
      <w:proofErr w:type="spellStart"/>
      <w:r>
        <w:rPr>
          <w:rFonts w:ascii="Spectral SemiBold" w:hAnsi="Spectral SemiBold"/>
        </w:rPr>
        <w:t>ntellectual</w:t>
      </w:r>
      <w:proofErr w:type="spellEnd"/>
      <w:r>
        <w:rPr>
          <w:rFonts w:ascii="Spectral SemiBold" w:hAnsi="Spectral SemiBold"/>
        </w:rPr>
        <w:t xml:space="preserve"> Property</w:t>
      </w:r>
    </w:p>
    <w:p w:rsidR="006502F3" w:rsidRDefault="00000000">
      <w:pPr>
        <w:pStyle w:val="Heading2"/>
        <w:jc w:val="both"/>
        <w:rPr>
          <w:rFonts w:hint="eastAsia"/>
        </w:rPr>
      </w:pPr>
      <w:r>
        <w:t>Section 1. Ownership of intellectual properties as defined by Applicable Laws which are created or developed by the SCHOLAR, whether alone or as part of a team, in the course of the implementation of this Contract shall follow the provisions of the Intellectual Property Code, the University of the Philippines Manila Intellectual Property Rights Policy, and Applicable Laws.</w:t>
      </w:r>
    </w:p>
    <w:p w:rsidR="006502F3" w:rsidRDefault="00000000">
      <w:pPr>
        <w:pStyle w:val="Heading2"/>
        <w:spacing w:after="180"/>
        <w:jc w:val="both"/>
        <w:rPr>
          <w:rFonts w:hint="eastAsia"/>
        </w:rPr>
      </w:pPr>
      <w:r>
        <w:t>Section 2. Background intellectual properties. All intellectual properties created or developed by the SCHOLAR before signing this Contract shall be owned by the SCHOLAR. The ownership of intellectual properties with the use of background intellectual properties during the implementation of this Contract shall be owned following Applicable Laws or subject to the parties' mutual agreement.</w:t>
      </w:r>
    </w:p>
    <w:p w:rsidR="006502F3" w:rsidRDefault="00000000">
      <w:pPr>
        <w:pStyle w:val="Heading2"/>
        <w:ind w:firstLine="0"/>
        <w:rPr>
          <w:rFonts w:ascii="Spectral SemiBold" w:eastAsia="Spectral SemiBold" w:hAnsi="Spectral SemiBold" w:cs="Spectral SemiBold"/>
        </w:rPr>
      </w:pPr>
      <w:r>
        <w:rPr>
          <w:rFonts w:ascii="Spectral SemiBold" w:hAnsi="Spectral SemiBold"/>
        </w:rPr>
        <w:t>Article 4 - Confidentiality</w:t>
      </w:r>
    </w:p>
    <w:p w:rsidR="006502F3" w:rsidRDefault="00000000">
      <w:pPr>
        <w:pStyle w:val="Heading2"/>
        <w:jc w:val="both"/>
        <w:rPr>
          <w:rFonts w:hint="eastAsia"/>
        </w:rPr>
      </w:pPr>
      <w:r>
        <w:rPr>
          <w:lang w:val="fr-FR"/>
        </w:rPr>
        <w:t xml:space="preserve">Section 1. </w:t>
      </w:r>
      <w:r>
        <w:t>“Confidential Information" refers to all data and information in whatever form generated through research and development undertaken by the SCHOLAR and all the communications exchanged by the party, which shall not be disclosed to third parties.</w:t>
      </w:r>
    </w:p>
    <w:p w:rsidR="006502F3" w:rsidRDefault="00000000">
      <w:pPr>
        <w:pStyle w:val="Heading2"/>
        <w:jc w:val="both"/>
        <w:rPr>
          <w:rFonts w:hint="eastAsia"/>
        </w:rPr>
      </w:pPr>
      <w:r>
        <w:t>Section 2. “Personal Information” refers to personal information as defined by the Data Privacy Act. The Parties guarantee that it shall keep personal information safe from disclosure to third parties in compliance with Applicable Laws.</w:t>
      </w:r>
    </w:p>
    <w:p w:rsidR="006502F3" w:rsidRDefault="00000000">
      <w:pPr>
        <w:pStyle w:val="Heading2"/>
        <w:jc w:val="both"/>
        <w:rPr>
          <w:rFonts w:hint="eastAsia"/>
        </w:rPr>
      </w:pPr>
      <w:r>
        <w:rPr>
          <w:lang w:val="fr-FR"/>
        </w:rPr>
        <w:t xml:space="preserve">Section </w:t>
      </w:r>
      <w:r>
        <w:t xml:space="preserve">3. Officials and employees. [1] Parties shall only disclose parts of the Confidential Information to its officials and employees who have signed a Confidentiality and Non-Disclosure Contract (CNDA) about the Confidential Information as defined in this Contract. [2] Disclosure of Confidential Information to </w:t>
      </w:r>
      <w:r>
        <w:lastRenderedPageBreak/>
        <w:t>officials and employees shall be on a need-to-know basis.</w:t>
      </w:r>
    </w:p>
    <w:p w:rsidR="006502F3" w:rsidRDefault="00000000">
      <w:pPr>
        <w:pStyle w:val="Default"/>
        <w:keepNex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s>
        <w:suppressAutoHyphens/>
        <w:spacing w:before="0" w:after="140"/>
        <w:outlineLvl w:val="0"/>
        <w:rPr>
          <w:rFonts w:ascii="Spectral SemiBold" w:eastAsia="Spectral SemiBold" w:hAnsi="Spectral SemiBold" w:cs="Spectral SemiBold"/>
          <w:u w:color="000009"/>
        </w:rPr>
      </w:pPr>
      <w:proofErr w:type="spellStart"/>
      <w:r>
        <w:rPr>
          <w:rFonts w:ascii="Spectral SemiBold" w:hAnsi="Spectral SemiBold"/>
          <w:u w:color="000009"/>
        </w:rPr>
        <w:t>Article</w:t>
      </w:r>
      <w:proofErr w:type="spellEnd"/>
      <w:r>
        <w:rPr>
          <w:rFonts w:ascii="Spectral SemiBold" w:hAnsi="Spectral SemiBold"/>
          <w:u w:color="000009"/>
        </w:rPr>
        <w:t xml:space="preserve"> </w:t>
      </w:r>
      <w:r>
        <w:rPr>
          <w:rFonts w:ascii="Spectral SemiBold" w:hAnsi="Spectral SemiBold"/>
          <w:u w:color="000009"/>
          <w:lang w:val="en-US"/>
        </w:rPr>
        <w:t xml:space="preserve">5 </w:t>
      </w:r>
      <w:r>
        <w:rPr>
          <w:rFonts w:ascii="Spectral SemiBold" w:hAnsi="Spectral SemiBold"/>
          <w:u w:color="000009"/>
        </w:rPr>
        <w:t xml:space="preserve">- </w:t>
      </w:r>
      <w:r>
        <w:rPr>
          <w:rFonts w:ascii="Spectral SemiBold" w:hAnsi="Spectral SemiBold"/>
          <w:u w:color="000009"/>
          <w:lang w:val="en-US"/>
        </w:rPr>
        <w:t>Free and Harmless Clause</w:t>
      </w:r>
    </w:p>
    <w:p w:rsidR="006502F3" w:rsidRDefault="00000000">
      <w:pPr>
        <w:pStyle w:val="Heading2"/>
        <w:jc w:val="both"/>
        <w:rPr>
          <w:rFonts w:hint="eastAsia"/>
        </w:rPr>
      </w:pPr>
      <w:r>
        <w:t>Section 1. Any loss or damage caused by the SCHOLAR to any person due to their performance of health care services or in the conduct of research shall be the sole responsibility of the SCHOLAR. As such, UNIVERSITY and &lt;COLLEGE OR UNIT&gt; shall be free and harmless from all claims, liabilities, proceedings, damages, costs, charges, and expenses arising out of or as a result of such loss and damage.</w:t>
      </w:r>
    </w:p>
    <w:p w:rsidR="006502F3" w:rsidRDefault="006502F3">
      <w:pPr>
        <w:pStyle w:val="ListParagraph"/>
        <w:ind w:left="0" w:firstLine="0"/>
        <w:jc w:val="both"/>
        <w:rPr>
          <w:rFonts w:ascii="Spectral Regular" w:eastAsia="Spectral Regular" w:hAnsi="Spectral Regular" w:cs="Spectral Regular"/>
          <w:sz w:val="24"/>
          <w:szCs w:val="24"/>
        </w:rPr>
      </w:pPr>
    </w:p>
    <w:p w:rsidR="006502F3" w:rsidRDefault="00000000">
      <w:pPr>
        <w:pStyle w:val="Default"/>
        <w:keepNex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s>
        <w:suppressAutoHyphens/>
        <w:spacing w:before="0" w:after="140"/>
        <w:outlineLvl w:val="0"/>
        <w:rPr>
          <w:rFonts w:ascii="Spectral SemiBold" w:eastAsia="Spectral SemiBold" w:hAnsi="Spectral SemiBold" w:cs="Spectral SemiBold"/>
          <w:u w:color="000009"/>
        </w:rPr>
      </w:pPr>
      <w:proofErr w:type="spellStart"/>
      <w:r>
        <w:rPr>
          <w:rFonts w:ascii="Spectral SemiBold" w:hAnsi="Spectral SemiBold"/>
          <w:u w:color="000009"/>
        </w:rPr>
        <w:t>Article</w:t>
      </w:r>
      <w:proofErr w:type="spellEnd"/>
      <w:r>
        <w:rPr>
          <w:rFonts w:ascii="Spectral SemiBold" w:hAnsi="Spectral SemiBold"/>
          <w:u w:color="000009"/>
        </w:rPr>
        <w:t xml:space="preserve"> </w:t>
      </w:r>
      <w:r>
        <w:rPr>
          <w:rFonts w:ascii="Spectral SemiBold" w:hAnsi="Spectral SemiBold"/>
          <w:u w:color="000009"/>
          <w:lang w:val="en-US"/>
        </w:rPr>
        <w:t xml:space="preserve">6 </w:t>
      </w:r>
      <w:r>
        <w:rPr>
          <w:rFonts w:ascii="Spectral SemiBold" w:hAnsi="Spectral SemiBold"/>
          <w:u w:color="000009"/>
        </w:rPr>
        <w:t>- D</w:t>
      </w:r>
      <w:proofErr w:type="spellStart"/>
      <w:r>
        <w:rPr>
          <w:rFonts w:ascii="Spectral SemiBold" w:hAnsi="Spectral SemiBold"/>
          <w:u w:color="000009"/>
          <w:lang w:val="en-US"/>
        </w:rPr>
        <w:t>ispute</w:t>
      </w:r>
      <w:proofErr w:type="spellEnd"/>
      <w:r>
        <w:rPr>
          <w:rFonts w:ascii="Spectral SemiBold" w:hAnsi="Spectral SemiBold"/>
          <w:u w:color="000009"/>
          <w:lang w:val="en-US"/>
        </w:rPr>
        <w:t xml:space="preserve"> Resolution </w:t>
      </w:r>
    </w:p>
    <w:p w:rsidR="006502F3" w:rsidRDefault="00000000">
      <w:pPr>
        <w:pStyle w:val="Default"/>
        <w:tabs>
          <w:tab w:val="left" w:pos="850"/>
          <w:tab w:val="left" w:pos="1700"/>
          <w:tab w:val="left" w:pos="2550"/>
          <w:tab w:val="left" w:pos="3400"/>
          <w:tab w:val="left" w:pos="4250"/>
          <w:tab w:val="left" w:pos="5100"/>
          <w:tab w:val="left" w:pos="5950"/>
          <w:tab w:val="left" w:pos="6800"/>
          <w:tab w:val="left" w:pos="7650"/>
          <w:tab w:val="left" w:pos="8500"/>
        </w:tabs>
        <w:suppressAutoHyphens/>
        <w:spacing w:before="0" w:after="140"/>
        <w:jc w:val="both"/>
        <w:rPr>
          <w:rFonts w:ascii="Spectral Regular" w:eastAsia="Spectral Regular" w:hAnsi="Spectral Regular" w:cs="Spectral Regular"/>
          <w:color w:val="000009"/>
          <w:u w:color="000009"/>
          <w:lang w:val="en-US"/>
        </w:rPr>
      </w:pPr>
      <w:r>
        <w:rPr>
          <w:rFonts w:ascii="Spectral Regular" w:eastAsia="Spectral Regular" w:hAnsi="Spectral Regular" w:cs="Spectral Regular"/>
          <w:color w:val="000009"/>
          <w:u w:color="000009"/>
          <w:lang w:val="en-US"/>
        </w:rPr>
        <w:tab/>
      </w:r>
      <w:r>
        <w:rPr>
          <w:rFonts w:ascii="Spectral Regular" w:hAnsi="Spectral Regular"/>
          <w:color w:val="000009"/>
          <w:u w:color="000009"/>
          <w:lang w:val="en-US"/>
        </w:rPr>
        <w:t xml:space="preserve">Section 1. </w:t>
      </w:r>
      <w:r>
        <w:rPr>
          <w:rFonts w:ascii="Spectral SemiBold" w:hAnsi="Spectral SemiBold"/>
          <w:color w:val="000009"/>
          <w:u w:color="000009"/>
          <w:lang w:val="en-US"/>
        </w:rPr>
        <w:t>Amicable settlement</w:t>
      </w:r>
      <w:r>
        <w:rPr>
          <w:rFonts w:ascii="Spectral Regular" w:hAnsi="Spectral Regular"/>
          <w:color w:val="000009"/>
          <w:u w:color="000009"/>
          <w:lang w:val="en-US"/>
        </w:rPr>
        <w:t xml:space="preserve">. - [1] The parties shall amicably settle any disagreement or issue on the interpretation or implementation of any of the provisions of this Contract within 60 days after a party receives a notice from the other to resolve the issue. [2] The parties may extend the time for settlement in writing, specifying a definite date or duration for the extension.[3] The resolution must be reduced in writing and signed by both parties. </w:t>
      </w:r>
    </w:p>
    <w:p w:rsidR="006502F3" w:rsidRDefault="00000000">
      <w:pPr>
        <w:pStyle w:val="Default"/>
        <w:tabs>
          <w:tab w:val="left" w:pos="850"/>
          <w:tab w:val="left" w:pos="1700"/>
          <w:tab w:val="left" w:pos="2550"/>
          <w:tab w:val="left" w:pos="3400"/>
          <w:tab w:val="left" w:pos="4250"/>
          <w:tab w:val="left" w:pos="5100"/>
          <w:tab w:val="left" w:pos="5950"/>
          <w:tab w:val="left" w:pos="6800"/>
          <w:tab w:val="left" w:pos="7650"/>
          <w:tab w:val="left" w:pos="8500"/>
        </w:tabs>
        <w:suppressAutoHyphens/>
        <w:spacing w:before="0" w:after="140"/>
        <w:jc w:val="both"/>
        <w:rPr>
          <w:rFonts w:ascii="Spectral Regular" w:eastAsia="Spectral Regular" w:hAnsi="Spectral Regular" w:cs="Spectral Regular"/>
          <w:color w:val="000009"/>
          <w:u w:color="000009"/>
          <w:lang w:val="en-US"/>
        </w:rPr>
      </w:pPr>
      <w:r>
        <w:rPr>
          <w:rFonts w:ascii="Spectral Regular" w:eastAsia="Spectral Regular" w:hAnsi="Spectral Regular" w:cs="Spectral Regular"/>
          <w:color w:val="000009"/>
          <w:u w:color="000009"/>
          <w:lang w:val="en-US"/>
        </w:rPr>
        <w:tab/>
      </w:r>
      <w:r>
        <w:rPr>
          <w:rFonts w:ascii="Spectral Regular" w:hAnsi="Spectral Regular"/>
          <w:color w:val="000009"/>
          <w:u w:color="000009"/>
          <w:lang w:val="en-US"/>
        </w:rPr>
        <w:t xml:space="preserve">Section 2. </w:t>
      </w:r>
      <w:r>
        <w:rPr>
          <w:rFonts w:ascii="Spectral SemiBold" w:hAnsi="Spectral SemiBold"/>
          <w:color w:val="000009"/>
          <w:u w:color="000009"/>
          <w:lang w:val="en-US"/>
        </w:rPr>
        <w:t>Arbitration</w:t>
      </w:r>
      <w:r>
        <w:rPr>
          <w:rFonts w:ascii="Spectral Regular" w:hAnsi="Spectral Regular"/>
          <w:color w:val="000009"/>
          <w:u w:color="000009"/>
          <w:lang w:val="en-US"/>
        </w:rPr>
        <w:t>. — If no settlement is reached after the lapse of the time specified in the preceding section, the disagreement or issue shall only be resolved through arbitration under Applicable Laws.</w:t>
      </w:r>
    </w:p>
    <w:p w:rsidR="006502F3" w:rsidRDefault="00000000">
      <w:pPr>
        <w:pStyle w:val="Default"/>
        <w:tabs>
          <w:tab w:val="left" w:pos="850"/>
          <w:tab w:val="left" w:pos="1700"/>
          <w:tab w:val="left" w:pos="2550"/>
          <w:tab w:val="left" w:pos="3400"/>
          <w:tab w:val="left" w:pos="4250"/>
          <w:tab w:val="left" w:pos="5100"/>
          <w:tab w:val="left" w:pos="5950"/>
          <w:tab w:val="left" w:pos="6800"/>
          <w:tab w:val="left" w:pos="7650"/>
          <w:tab w:val="left" w:pos="8500"/>
        </w:tabs>
        <w:suppressAutoHyphens/>
        <w:spacing w:before="0" w:after="220"/>
        <w:jc w:val="both"/>
        <w:rPr>
          <w:rFonts w:ascii="Spectral Regular" w:eastAsia="Spectral Regular" w:hAnsi="Spectral Regular" w:cs="Spectral Regular"/>
          <w:color w:val="000009"/>
          <w:u w:val="single" w:color="000009"/>
          <w:lang w:val="en-US"/>
        </w:rPr>
      </w:pPr>
      <w:r>
        <w:rPr>
          <w:rFonts w:ascii="Spectral Regular" w:eastAsia="Spectral Regular" w:hAnsi="Spectral Regular" w:cs="Spectral Regular"/>
          <w:color w:val="000009"/>
          <w:u w:color="000009"/>
          <w:lang w:val="en-US"/>
        </w:rPr>
        <w:tab/>
      </w:r>
      <w:r>
        <w:rPr>
          <w:rFonts w:ascii="Spectral Regular" w:hAnsi="Spectral Regular"/>
          <w:color w:val="000009"/>
          <w:u w:color="000009"/>
          <w:lang w:val="en-US"/>
        </w:rPr>
        <w:t xml:space="preserve">Section 3. </w:t>
      </w:r>
      <w:r>
        <w:rPr>
          <w:rFonts w:ascii="Spectral SemiBold" w:hAnsi="Spectral SemiBold"/>
          <w:color w:val="000009"/>
          <w:u w:color="000009"/>
          <w:lang w:val="en-US"/>
        </w:rPr>
        <w:t>Enforcement of arbitral award</w:t>
      </w:r>
      <w:r>
        <w:rPr>
          <w:rFonts w:ascii="Spectral Regular" w:hAnsi="Spectral Regular"/>
          <w:color w:val="000009"/>
          <w:u w:color="000009"/>
          <w:lang w:val="en-US"/>
        </w:rPr>
        <w:t xml:space="preserve"> - [1] The enforcement of the arbitral award shall immediately be complied with by the party/</w:t>
      </w:r>
      <w:proofErr w:type="spellStart"/>
      <w:r>
        <w:rPr>
          <w:rFonts w:ascii="Spectral Regular" w:hAnsi="Spectral Regular"/>
          <w:color w:val="000009"/>
          <w:u w:color="000009"/>
          <w:lang w:val="en-US"/>
        </w:rPr>
        <w:t>ies</w:t>
      </w:r>
      <w:proofErr w:type="spellEnd"/>
      <w:r>
        <w:rPr>
          <w:rFonts w:ascii="Spectral Regular" w:hAnsi="Spectral Regular"/>
          <w:color w:val="000009"/>
          <w:u w:color="000009"/>
          <w:lang w:val="en-US"/>
        </w:rPr>
        <w:t xml:space="preserve"> under its terms and conditions. [2] If a party is constrained to resort to the appropriate court to enforce the arbitral award, the venue shall be in the proper court in the City of Manila, excluding any other venue. [3] The amount due to a party, including attorney’s fees based on the arbitral award, shall be subject to a 3% monthly interest, compounded </w:t>
      </w:r>
      <w:proofErr w:type="gramStart"/>
      <w:r>
        <w:rPr>
          <w:rFonts w:ascii="Spectral Regular" w:hAnsi="Spectral Regular"/>
          <w:color w:val="000009"/>
          <w:u w:color="000009"/>
          <w:lang w:val="en-US"/>
        </w:rPr>
        <w:t>monthly,  for</w:t>
      </w:r>
      <w:proofErr w:type="gramEnd"/>
      <w:r>
        <w:rPr>
          <w:rFonts w:ascii="Spectral Regular" w:hAnsi="Spectral Regular"/>
          <w:color w:val="000009"/>
          <w:u w:color="000009"/>
          <w:lang w:val="en-US"/>
        </w:rPr>
        <w:t xml:space="preserve"> the delay in payment from the date it is due. [4] Expenses incurred by a party to enforce the arbitral award through the appropriate court shall be charged to the non-complying party.</w:t>
      </w:r>
    </w:p>
    <w:p w:rsidR="006502F3" w:rsidRDefault="00000000">
      <w:pPr>
        <w:pStyle w:val="Default"/>
        <w:keepNext/>
        <w:tabs>
          <w:tab w:val="left" w:pos="283"/>
          <w:tab w:val="left" w:pos="566"/>
          <w:tab w:val="left" w:pos="849"/>
          <w:tab w:val="left" w:pos="1132"/>
          <w:tab w:val="left" w:pos="1415"/>
          <w:tab w:val="left" w:pos="1698"/>
          <w:tab w:val="left" w:pos="1981"/>
          <w:tab w:val="left" w:pos="2264"/>
          <w:tab w:val="left" w:pos="2547"/>
          <w:tab w:val="left" w:pos="2830"/>
          <w:tab w:val="left" w:pos="3113"/>
          <w:tab w:val="left" w:pos="3396"/>
          <w:tab w:val="left" w:pos="3679"/>
          <w:tab w:val="left" w:pos="3962"/>
          <w:tab w:val="left" w:pos="4245"/>
          <w:tab w:val="left" w:pos="4528"/>
          <w:tab w:val="left" w:pos="4811"/>
          <w:tab w:val="left" w:pos="5094"/>
          <w:tab w:val="left" w:pos="5377"/>
          <w:tab w:val="left" w:pos="5660"/>
          <w:tab w:val="left" w:pos="5943"/>
          <w:tab w:val="left" w:pos="6226"/>
          <w:tab w:val="left" w:pos="6509"/>
          <w:tab w:val="left" w:pos="6792"/>
          <w:tab w:val="left" w:pos="7075"/>
          <w:tab w:val="left" w:pos="7358"/>
          <w:tab w:val="left" w:pos="7641"/>
          <w:tab w:val="left" w:pos="7924"/>
          <w:tab w:val="left" w:pos="8207"/>
          <w:tab w:val="left" w:pos="8490"/>
          <w:tab w:val="left" w:pos="8773"/>
          <w:tab w:val="left" w:pos="9056"/>
        </w:tabs>
        <w:suppressAutoHyphens/>
        <w:spacing w:before="0" w:after="140"/>
        <w:outlineLvl w:val="0"/>
        <w:rPr>
          <w:rFonts w:ascii="Spectral SemiBold" w:eastAsia="Spectral SemiBold" w:hAnsi="Spectral SemiBold" w:cs="Spectral SemiBold"/>
          <w:u w:color="000009"/>
        </w:rPr>
      </w:pPr>
      <w:proofErr w:type="spellStart"/>
      <w:r>
        <w:rPr>
          <w:rFonts w:ascii="Spectral SemiBold" w:hAnsi="Spectral SemiBold"/>
          <w:u w:color="000009"/>
        </w:rPr>
        <w:t>Article</w:t>
      </w:r>
      <w:proofErr w:type="spellEnd"/>
      <w:r>
        <w:rPr>
          <w:rFonts w:ascii="Spectral SemiBold" w:hAnsi="Spectral SemiBold"/>
          <w:u w:color="000009"/>
        </w:rPr>
        <w:t xml:space="preserve"> </w:t>
      </w:r>
      <w:r>
        <w:rPr>
          <w:rFonts w:ascii="Spectral SemiBold" w:hAnsi="Spectral SemiBold"/>
          <w:u w:color="000009"/>
          <w:lang w:val="en-US"/>
        </w:rPr>
        <w:t>7</w:t>
      </w:r>
      <w:r>
        <w:rPr>
          <w:rFonts w:ascii="Spectral SemiBold" w:hAnsi="Spectral SemiBold"/>
          <w:u w:color="000009"/>
        </w:rPr>
        <w:t xml:space="preserve"> - </w:t>
      </w:r>
      <w:r>
        <w:rPr>
          <w:rFonts w:ascii="Spectral SemiBold" w:hAnsi="Spectral SemiBold"/>
          <w:u w:color="000009"/>
          <w:lang w:val="en-US"/>
        </w:rPr>
        <w:t>Miscellaneous Provisions</w:t>
      </w:r>
    </w:p>
    <w:p w:rsidR="006502F3" w:rsidRDefault="00000000">
      <w:pPr>
        <w:pStyle w:val="Default"/>
        <w:tabs>
          <w:tab w:val="left" w:pos="850"/>
          <w:tab w:val="left" w:pos="1700"/>
          <w:tab w:val="left" w:pos="2550"/>
          <w:tab w:val="left" w:pos="3400"/>
          <w:tab w:val="left" w:pos="4250"/>
          <w:tab w:val="left" w:pos="5100"/>
          <w:tab w:val="left" w:pos="5950"/>
          <w:tab w:val="left" w:pos="6800"/>
          <w:tab w:val="left" w:pos="7650"/>
          <w:tab w:val="left" w:pos="8500"/>
        </w:tabs>
        <w:suppressAutoHyphens/>
        <w:spacing w:before="0" w:after="220"/>
        <w:jc w:val="both"/>
        <w:rPr>
          <w:rFonts w:ascii="Spectral Regular" w:eastAsia="Spectral Regular" w:hAnsi="Spectral Regular" w:cs="Spectral Regular"/>
          <w:color w:val="000009"/>
          <w:u w:color="000009"/>
          <w:lang w:val="en-US"/>
        </w:rPr>
      </w:pPr>
      <w:r>
        <w:rPr>
          <w:rFonts w:ascii="Spectral Regular" w:eastAsia="Spectral Regular" w:hAnsi="Spectral Regular" w:cs="Spectral Regular"/>
          <w:color w:val="000009"/>
          <w:u w:color="000009"/>
          <w:lang w:val="en-US"/>
        </w:rPr>
        <w:tab/>
      </w:r>
      <w:r>
        <w:rPr>
          <w:rFonts w:ascii="Spectral Regular" w:hAnsi="Spectral Regular"/>
          <w:color w:val="000009"/>
          <w:u w:color="000009"/>
          <w:lang w:val="en-US"/>
        </w:rPr>
        <w:t xml:space="preserve">Section 1. </w:t>
      </w:r>
      <w:r>
        <w:rPr>
          <w:rFonts w:ascii="Spectral SemiBold" w:hAnsi="Spectral SemiBold"/>
          <w:color w:val="000009"/>
          <w:u w:color="000009"/>
          <w:lang w:val="en-US"/>
        </w:rPr>
        <w:t>Amendments</w:t>
      </w:r>
      <w:r>
        <w:rPr>
          <w:rFonts w:ascii="Spectral Regular" w:hAnsi="Spectral Regular"/>
          <w:color w:val="000009"/>
          <w:u w:color="000009"/>
          <w:lang w:val="en-US"/>
        </w:rPr>
        <w:t xml:space="preserve"> - This Contract may only be amended or supplemented in writing and signed by the Parties.</w:t>
      </w:r>
    </w:p>
    <w:p w:rsidR="006502F3" w:rsidRDefault="00000000">
      <w:pPr>
        <w:pStyle w:val="Heading2"/>
        <w:rPr>
          <w:rFonts w:hint="eastAsia"/>
          <w:color w:val="000009"/>
          <w:u w:color="000009"/>
        </w:rPr>
      </w:pPr>
      <w:r>
        <w:rPr>
          <w:color w:val="000009"/>
          <w:u w:color="000009"/>
        </w:rPr>
        <w:t xml:space="preserve">Section 2. </w:t>
      </w:r>
      <w:r>
        <w:rPr>
          <w:rFonts w:ascii="Spectral SemiBold" w:hAnsi="Spectral SemiBold"/>
          <w:color w:val="000009"/>
          <w:u w:color="000009"/>
        </w:rPr>
        <w:t>Severability</w:t>
      </w:r>
      <w:r>
        <w:rPr>
          <w:color w:val="000009"/>
          <w:u w:color="000009"/>
        </w:rPr>
        <w:t xml:space="preserve"> </w:t>
      </w:r>
      <w:proofErr w:type="gramStart"/>
      <w:r>
        <w:rPr>
          <w:color w:val="000009"/>
          <w:u w:color="000009"/>
        </w:rPr>
        <w:t>-  Any</w:t>
      </w:r>
      <w:proofErr w:type="gramEnd"/>
      <w:r>
        <w:rPr>
          <w:color w:val="000009"/>
          <w:u w:color="000009"/>
        </w:rPr>
        <w:t xml:space="preserve"> provision of this Contract held by the arbiter or court to be void or illegal shall not affect the other conditions, which shall remain in full force and effect.</w:t>
      </w:r>
    </w:p>
    <w:p w:rsidR="006502F3" w:rsidRDefault="00000000">
      <w:pPr>
        <w:pStyle w:val="Heading2"/>
        <w:jc w:val="both"/>
        <w:rPr>
          <w:rFonts w:hint="eastAsia"/>
          <w:color w:val="000009"/>
          <w:u w:color="000009"/>
        </w:rPr>
      </w:pPr>
      <w:r>
        <w:rPr>
          <w:color w:val="000009"/>
          <w:u w:color="000009"/>
        </w:rPr>
        <w:t xml:space="preserve">Section 3. </w:t>
      </w:r>
      <w:r>
        <w:rPr>
          <w:rFonts w:ascii="Spectral SemiBold" w:hAnsi="Spectral SemiBold"/>
          <w:color w:val="000009"/>
          <w:u w:color="000009"/>
        </w:rPr>
        <w:t>Interpretation</w:t>
      </w:r>
      <w:r>
        <w:rPr>
          <w:color w:val="000009"/>
          <w:u w:color="000009"/>
        </w:rPr>
        <w:t xml:space="preserve"> - This Contract shall be interpreted to </w:t>
      </w:r>
      <w:proofErr w:type="gramStart"/>
      <w:r>
        <w:rPr>
          <w:color w:val="000009"/>
          <w:u w:color="000009"/>
        </w:rPr>
        <w:t>effect</w:t>
      </w:r>
      <w:proofErr w:type="gramEnd"/>
      <w:r>
        <w:rPr>
          <w:color w:val="000009"/>
          <w:u w:color="000009"/>
        </w:rPr>
        <w:t xml:space="preserve"> the objective of this Contract and in harmony with Applicable Laws. This Contract is understood to be consistent with the UNIVERSITY Guidelines pertaining to scholarship grants. In case of Conflict, the UNIVERSITY Guidelines shall prevail.</w:t>
      </w:r>
    </w:p>
    <w:p w:rsidR="006502F3" w:rsidRDefault="00000000">
      <w:pPr>
        <w:pStyle w:val="Heading2"/>
        <w:jc w:val="both"/>
        <w:rPr>
          <w:rFonts w:hint="eastAsia"/>
          <w:color w:val="000009"/>
          <w:u w:color="000009"/>
        </w:rPr>
      </w:pPr>
      <w:r>
        <w:rPr>
          <w:color w:val="000009"/>
          <w:u w:color="000009"/>
        </w:rPr>
        <w:t xml:space="preserve">Section 4. </w:t>
      </w:r>
      <w:r>
        <w:rPr>
          <w:rFonts w:ascii="Spectral SemiBold" w:hAnsi="Spectral SemiBold"/>
          <w:color w:val="000009"/>
          <w:u w:color="000009"/>
        </w:rPr>
        <w:t>Headings</w:t>
      </w:r>
      <w:r>
        <w:rPr>
          <w:color w:val="000009"/>
          <w:u w:color="000009"/>
        </w:rPr>
        <w:t xml:space="preserve"> - The headings of Articles and subheadings within an Article are for convenience and reference only and shall not defeat the parties' intent </w:t>
      </w:r>
      <w:r>
        <w:rPr>
          <w:color w:val="000009"/>
          <w:u w:color="000009"/>
        </w:rPr>
        <w:lastRenderedPageBreak/>
        <w:t xml:space="preserve">based on the specific provisions of this Contract.     </w:t>
      </w:r>
    </w:p>
    <w:p w:rsidR="006502F3" w:rsidRDefault="00000000">
      <w:pPr>
        <w:pStyle w:val="Heading2"/>
        <w:jc w:val="both"/>
        <w:rPr>
          <w:rFonts w:hint="eastAsia"/>
          <w:color w:val="000009"/>
          <w:u w:color="000009"/>
        </w:rPr>
      </w:pPr>
      <w:r>
        <w:rPr>
          <w:color w:val="000009"/>
          <w:u w:color="000009"/>
        </w:rPr>
        <w:t xml:space="preserve">Section 5. </w:t>
      </w:r>
      <w:r>
        <w:rPr>
          <w:rFonts w:ascii="Spectral SemiBold" w:hAnsi="Spectral SemiBold"/>
          <w:color w:val="000009"/>
          <w:u w:color="000009"/>
        </w:rPr>
        <w:t>Non-waiver</w:t>
      </w:r>
      <w:r>
        <w:rPr>
          <w:color w:val="000009"/>
          <w:u w:color="000009"/>
        </w:rPr>
        <w:t xml:space="preserve"> - Inaction by a party on a breach by the other party of any provision of this Contract shall not constitute a waiver on its enforcement.                                                                                                                                                                                                            </w:t>
      </w:r>
    </w:p>
    <w:p w:rsidR="006502F3" w:rsidRDefault="00000000">
      <w:pPr>
        <w:pStyle w:val="Heading2"/>
        <w:jc w:val="both"/>
        <w:rPr>
          <w:rFonts w:hint="eastAsia"/>
          <w:color w:val="000009"/>
          <w:u w:color="000009"/>
        </w:rPr>
      </w:pPr>
      <w:r>
        <w:rPr>
          <w:color w:val="000009"/>
          <w:u w:color="000009"/>
        </w:rPr>
        <w:t xml:space="preserve">Section 6. </w:t>
      </w:r>
      <w:r>
        <w:rPr>
          <w:rFonts w:ascii="Spectral SemiBold" w:hAnsi="Spectral SemiBold"/>
          <w:color w:val="000009"/>
          <w:u w:color="000009"/>
        </w:rPr>
        <w:t>Entire Contract</w:t>
      </w:r>
      <w:r>
        <w:rPr>
          <w:color w:val="000009"/>
          <w:u w:color="000009"/>
        </w:rPr>
        <w:t xml:space="preserve"> - This Contract embodies the parties' entire agreement and supersedes previous agreements and representations. </w:t>
      </w:r>
    </w:p>
    <w:p w:rsidR="006502F3" w:rsidRDefault="00000000">
      <w:pPr>
        <w:pStyle w:val="Heading2"/>
        <w:jc w:val="both"/>
        <w:rPr>
          <w:rFonts w:hint="eastAsia"/>
          <w:color w:val="000009"/>
          <w:u w:color="000009"/>
        </w:rPr>
      </w:pPr>
      <w:r>
        <w:rPr>
          <w:color w:val="000009"/>
          <w:u w:color="000009"/>
        </w:rPr>
        <w:t xml:space="preserve">Section 7. </w:t>
      </w:r>
      <w:r>
        <w:rPr>
          <w:rFonts w:ascii="Spectral SemiBold" w:hAnsi="Spectral SemiBold"/>
          <w:color w:val="000009"/>
          <w:u w:color="000009"/>
        </w:rPr>
        <w:t>Survival of provisions</w:t>
      </w:r>
      <w:r>
        <w:rPr>
          <w:color w:val="000009"/>
          <w:u w:color="000009"/>
        </w:rPr>
        <w:t xml:space="preserve"> — All provisions relating to the rights and obligations of the parties and their enforcement shall survive after the termination of this Contract, especially the provisions on Confidentiality and Intellectual Property Rights.</w:t>
      </w:r>
    </w:p>
    <w:p w:rsidR="006502F3" w:rsidRDefault="00000000">
      <w:pPr>
        <w:pStyle w:val="Heading2"/>
        <w:jc w:val="both"/>
        <w:rPr>
          <w:rFonts w:hint="eastAsia"/>
          <w:color w:val="000009"/>
          <w:u w:color="000009"/>
        </w:rPr>
      </w:pPr>
      <w:r>
        <w:rPr>
          <w:color w:val="000009"/>
          <w:u w:color="000009"/>
        </w:rPr>
        <w:t xml:space="preserve">Section 8. </w:t>
      </w:r>
      <w:r>
        <w:rPr>
          <w:rFonts w:ascii="Spectral SemiBold" w:hAnsi="Spectral SemiBold"/>
          <w:color w:val="000009"/>
          <w:u w:color="000009"/>
        </w:rPr>
        <w:t>Copies</w:t>
      </w:r>
      <w:r>
        <w:rPr>
          <w:color w:val="000009"/>
          <w:u w:color="000009"/>
        </w:rPr>
        <w:t xml:space="preserve"> - This Contract may be signed and notarized separately by the parties, and both copies shall be considered original. </w:t>
      </w:r>
    </w:p>
    <w:p w:rsidR="006502F3" w:rsidRDefault="00000000">
      <w:pPr>
        <w:pStyle w:val="Heading2"/>
        <w:jc w:val="both"/>
        <w:rPr>
          <w:rFonts w:hint="eastAsia"/>
          <w:color w:val="000009"/>
          <w:u w:color="000009"/>
        </w:rPr>
      </w:pPr>
      <w:r>
        <w:rPr>
          <w:color w:val="000009"/>
          <w:u w:color="000009"/>
        </w:rPr>
        <w:t xml:space="preserve">Section 9. </w:t>
      </w:r>
      <w:r>
        <w:rPr>
          <w:rFonts w:ascii="Spectral SemiBold" w:hAnsi="Spectral SemiBold"/>
          <w:color w:val="000009"/>
          <w:u w:color="000009"/>
        </w:rPr>
        <w:t>Signatories</w:t>
      </w:r>
      <w:r>
        <w:rPr>
          <w:color w:val="000009"/>
          <w:u w:color="000009"/>
        </w:rPr>
        <w:t xml:space="preserve"> - [1] The UNIVERSITY is represented by its Executive Director; [2] The </w:t>
      </w:r>
      <w:proofErr w:type="gramStart"/>
      <w:r>
        <w:rPr>
          <w:color w:val="000009"/>
          <w:u w:color="000009"/>
        </w:rPr>
        <w:t>UNIVERSITY  is</w:t>
      </w:r>
      <w:proofErr w:type="gramEnd"/>
      <w:r>
        <w:rPr>
          <w:color w:val="000009"/>
          <w:u w:color="000009"/>
        </w:rPr>
        <w:t xml:space="preserve"> represented by the Chancellor of the University of the Philippines Manila as authorized by the University of the Philippines Board of Regents in their 987th Board of Regents Meeting ( 8/24/86). [3] The </w:t>
      </w:r>
      <w:proofErr w:type="gramStart"/>
      <w:r>
        <w:rPr>
          <w:color w:val="000009"/>
          <w:u w:color="000009"/>
        </w:rPr>
        <w:t>SCHOLAR  represents</w:t>
      </w:r>
      <w:proofErr w:type="gramEnd"/>
      <w:r>
        <w:rPr>
          <w:color w:val="000009"/>
          <w:u w:color="000009"/>
        </w:rPr>
        <w:t xml:space="preserve"> himself/herself.</w:t>
      </w:r>
    </w:p>
    <w:p w:rsidR="006502F3" w:rsidRDefault="00000000">
      <w:pPr>
        <w:pStyle w:val="Heading2"/>
        <w:jc w:val="both"/>
        <w:rPr>
          <w:rFonts w:hint="eastAsia"/>
          <w:color w:val="000009"/>
          <w:u w:color="000009"/>
        </w:rPr>
      </w:pPr>
      <w:r>
        <w:rPr>
          <w:color w:val="000009"/>
          <w:u w:color="000009"/>
        </w:rPr>
        <w:t xml:space="preserve">Section 10. </w:t>
      </w:r>
      <w:r>
        <w:rPr>
          <w:rFonts w:ascii="Spectral SemiBold" w:hAnsi="Spectral SemiBold"/>
          <w:color w:val="000009"/>
          <w:u w:color="000009"/>
        </w:rPr>
        <w:t>Notices</w:t>
      </w:r>
      <w:r>
        <w:rPr>
          <w:color w:val="000009"/>
          <w:u w:color="000009"/>
        </w:rPr>
        <w:t xml:space="preserve"> - [1] All notices and communications between the parties shall be in writing or e-mail at the address stated in this Contract. They shall be deemed received upon actual receipt by the party or through its employee or agents. Those sent by email are deemed accepted after the lapse of 48 hours after it is sent. [2] For this purpose, the email addresses of the parties are: UNIVERSITY (upm-ovca@up.edu.ph); UPCM (&lt;college/unit email&gt;); SCHOLAR (______________________</w:t>
      </w:r>
      <w:proofErr w:type="gramStart"/>
      <w:r>
        <w:rPr>
          <w:color w:val="000009"/>
          <w:u w:color="000009"/>
        </w:rPr>
        <w:t>_ )</w:t>
      </w:r>
      <w:proofErr w:type="gramEnd"/>
      <w:r>
        <w:rPr>
          <w:color w:val="000009"/>
          <w:u w:color="000009"/>
        </w:rPr>
        <w:t>. [3] Any changes of address/email address shall only be effective upon receipt of notice by a party so notified.</w:t>
      </w:r>
    </w:p>
    <w:p w:rsidR="006502F3" w:rsidRDefault="00000000">
      <w:pPr>
        <w:pStyle w:val="Heading2"/>
        <w:jc w:val="both"/>
        <w:rPr>
          <w:rFonts w:hint="eastAsia"/>
          <w:color w:val="000009"/>
          <w:u w:color="000009"/>
        </w:rPr>
      </w:pPr>
      <w:proofErr w:type="gramStart"/>
      <w:r>
        <w:rPr>
          <w:color w:val="000009"/>
          <w:u w:color="000009"/>
        </w:rPr>
        <w:t>Section  11</w:t>
      </w:r>
      <w:proofErr w:type="gramEnd"/>
      <w:r>
        <w:rPr>
          <w:color w:val="000009"/>
          <w:u w:color="000009"/>
        </w:rPr>
        <w:t xml:space="preserve">. </w:t>
      </w:r>
      <w:r>
        <w:rPr>
          <w:rFonts w:ascii="Spectral SemiBold" w:hAnsi="Spectral SemiBold"/>
          <w:color w:val="000009"/>
          <w:u w:color="000009"/>
        </w:rPr>
        <w:t>Effective Date</w:t>
      </w:r>
      <w:r>
        <w:rPr>
          <w:color w:val="000009"/>
          <w:u w:color="000009"/>
        </w:rPr>
        <w:t xml:space="preserve"> - The Effective Date of this contract shall be reckoned on the date of signing by the parties or when the last party signed this Contract. If the parties sign undated, the date of effectivity shall be the date of notarization of this Contract, or if the parties separately notarized this Contract, on the latest date of its notarization.</w:t>
      </w:r>
    </w:p>
    <w:p w:rsidR="006502F3" w:rsidRDefault="00000000">
      <w:pPr>
        <w:pStyle w:val="Heading2"/>
        <w:jc w:val="both"/>
        <w:rPr>
          <w:rFonts w:hint="eastAsia"/>
          <w:color w:val="000009"/>
          <w:u w:color="000009"/>
        </w:rPr>
      </w:pPr>
      <w:r>
        <w:rPr>
          <w:color w:val="000009"/>
          <w:u w:color="000009"/>
        </w:rPr>
        <w:t>In witness hereof, the Parties hereto sign this SCHOLARSHIP CONTRACT on this _____ day of _________________—2023 in the City of Manila.</w:t>
      </w:r>
    </w:p>
    <w:p w:rsidR="006502F3" w:rsidRDefault="006502F3">
      <w:pPr>
        <w:pStyle w:val="BodyText"/>
        <w:rPr>
          <w:rFonts w:ascii="Spectral Regular" w:eastAsia="Spectral Regular" w:hAnsi="Spectral Regular" w:cs="Spectral Regular"/>
          <w:sz w:val="20"/>
          <w:szCs w:val="20"/>
        </w:rPr>
      </w:pPr>
    </w:p>
    <w:p w:rsidR="006502F3" w:rsidRDefault="006502F3">
      <w:pPr>
        <w:pStyle w:val="BodyText"/>
        <w:rPr>
          <w:rFonts w:ascii="Spectral Regular" w:eastAsia="Spectral Regular" w:hAnsi="Spectral Regular" w:cs="Spectral Regular"/>
          <w:sz w:val="20"/>
          <w:szCs w:val="20"/>
        </w:rPr>
      </w:pPr>
    </w:p>
    <w:p w:rsidR="006502F3" w:rsidRDefault="006502F3">
      <w:pPr>
        <w:pStyle w:val="BodyText"/>
        <w:rPr>
          <w:rFonts w:ascii="Spectral Regular" w:eastAsia="Spectral Regular" w:hAnsi="Spectral Regular" w:cs="Spectral Regular"/>
          <w:sz w:val="20"/>
          <w:szCs w:val="20"/>
        </w:rPr>
      </w:pPr>
    </w:p>
    <w:p w:rsidR="006502F3" w:rsidRDefault="006502F3">
      <w:pPr>
        <w:pStyle w:val="BodyText"/>
        <w:rPr>
          <w:rFonts w:ascii="Spectral Regular" w:eastAsia="Spectral Regular" w:hAnsi="Spectral Regular" w:cs="Spectral Regular"/>
          <w:sz w:val="20"/>
          <w:szCs w:val="20"/>
        </w:rPr>
      </w:pPr>
    </w:p>
    <w:p w:rsidR="006502F3" w:rsidRDefault="006502F3">
      <w:pPr>
        <w:pStyle w:val="BodyText"/>
        <w:spacing w:before="3"/>
        <w:rPr>
          <w:rFonts w:ascii="Spectral Regular" w:eastAsia="Spectral Regular" w:hAnsi="Spectral Regular" w:cs="Spectral Regular"/>
          <w:sz w:val="13"/>
          <w:szCs w:val="13"/>
        </w:rPr>
      </w:pPr>
    </w:p>
    <w:p w:rsidR="004C2F01" w:rsidRDefault="00000000">
      <w:pPr>
        <w:pStyle w:val="Body"/>
        <w:spacing w:line="253" w:lineRule="exact"/>
        <w:rPr>
          <w:rFonts w:ascii="Spectral Regular" w:eastAsia="Spectral Regular" w:hAnsi="Spectral Regular" w:cs="Spectral Regular"/>
          <w:sz w:val="24"/>
          <w:szCs w:val="24"/>
        </w:rPr>
      </w:pPr>
      <w:r>
        <w:rPr>
          <w:rFonts w:ascii="Spectral SemiBold" w:hAnsi="Spectral SemiBold"/>
          <w:sz w:val="24"/>
          <w:szCs w:val="24"/>
          <w:lang w:val="da-DK"/>
        </w:rPr>
        <w:t>DR.</w:t>
      </w:r>
      <w:r>
        <w:rPr>
          <w:rFonts w:ascii="Spectral SemiBold" w:hAnsi="Spectral SemiBold"/>
          <w:spacing w:val="-7"/>
          <w:sz w:val="24"/>
          <w:szCs w:val="24"/>
        </w:rPr>
        <w:t xml:space="preserve"> </w:t>
      </w:r>
      <w:r w:rsidR="004C2F01">
        <w:rPr>
          <w:rFonts w:ascii="Spectral SemiBold" w:hAnsi="Spectral SemiBold"/>
          <w:sz w:val="24"/>
          <w:szCs w:val="24"/>
          <w:lang w:val="en-US"/>
        </w:rPr>
        <w:t>MICHAEL L. TEE</w:t>
      </w:r>
      <w:r w:rsidR="004C2F01">
        <w:rPr>
          <w:rFonts w:ascii="Spectral SemiBold" w:hAnsi="Spectral SemiBold"/>
          <w:sz w:val="24"/>
          <w:szCs w:val="24"/>
          <w:lang w:val="en-US"/>
        </w:rPr>
        <w:tab/>
      </w:r>
      <w:r>
        <w:rPr>
          <w:rFonts w:ascii="Spectral SemiBold" w:eastAsia="Spectral SemiBold" w:hAnsi="Spectral SemiBold" w:cs="Spectral SemiBold"/>
          <w:sz w:val="24"/>
          <w:szCs w:val="24"/>
        </w:rPr>
        <w:tab/>
      </w:r>
      <w:r>
        <w:rPr>
          <w:rFonts w:ascii="Spectral SemiBold" w:eastAsia="Spectral SemiBold" w:hAnsi="Spectral SemiBold" w:cs="Spectral SemiBold"/>
          <w:sz w:val="24"/>
          <w:szCs w:val="24"/>
        </w:rPr>
        <w:tab/>
      </w:r>
      <w:r>
        <w:rPr>
          <w:rFonts w:ascii="Spectral Regular" w:eastAsia="Spectral Regular" w:hAnsi="Spectral Regular" w:cs="Spectral Regular"/>
          <w:sz w:val="24"/>
          <w:szCs w:val="24"/>
        </w:rPr>
        <w:tab/>
      </w:r>
      <w:r>
        <w:rPr>
          <w:rFonts w:ascii="Spectral Regular" w:hAnsi="Spectral Regular"/>
          <w:spacing w:val="-2"/>
          <w:sz w:val="24"/>
          <w:szCs w:val="24"/>
          <w:lang w:val="en-US"/>
        </w:rPr>
        <w:t>&lt;NAME OF SCHOLAR&gt;</w:t>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p>
    <w:p w:rsidR="006502F3" w:rsidRDefault="004C2F01">
      <w:pPr>
        <w:pStyle w:val="Body"/>
        <w:spacing w:line="253" w:lineRule="exact"/>
        <w:rPr>
          <w:rFonts w:ascii="Spectral Regular" w:hAnsi="Spectral Regular"/>
          <w:spacing w:val="-2"/>
          <w:sz w:val="24"/>
          <w:szCs w:val="24"/>
          <w:lang w:val="de-DE"/>
        </w:rPr>
      </w:pPr>
      <w:r>
        <w:rPr>
          <w:rFonts w:ascii="Spectral Regular" w:eastAsia="Spectral Regular" w:hAnsi="Spectral Regular" w:cs="Spectral Regular"/>
          <w:sz w:val="24"/>
          <w:szCs w:val="24"/>
        </w:rPr>
        <w:t xml:space="preserve">Professor and </w:t>
      </w:r>
      <w:r>
        <w:rPr>
          <w:rFonts w:ascii="Spectral Regular" w:hAnsi="Spectral Regular"/>
          <w:spacing w:val="-2"/>
          <w:sz w:val="24"/>
          <w:szCs w:val="24"/>
          <w:lang w:val="en-US"/>
        </w:rPr>
        <w:t xml:space="preserve">Chancellor </w:t>
      </w:r>
      <w:r>
        <w:rPr>
          <w:rFonts w:ascii="Spectral Regular" w:hAnsi="Spectral Regular"/>
          <w:spacing w:val="-2"/>
          <w:sz w:val="24"/>
          <w:szCs w:val="24"/>
          <w:lang w:val="en-US"/>
        </w:rPr>
        <w:tab/>
      </w:r>
      <w:r>
        <w:rPr>
          <w:rFonts w:ascii="Spectral Regular" w:hAnsi="Spectral Regular"/>
          <w:spacing w:val="-2"/>
          <w:sz w:val="24"/>
          <w:szCs w:val="24"/>
          <w:lang w:val="en-US"/>
        </w:rPr>
        <w:tab/>
      </w:r>
      <w:r>
        <w:rPr>
          <w:rFonts w:ascii="Spectral Regular" w:hAnsi="Spectral Regular"/>
          <w:spacing w:val="-2"/>
          <w:sz w:val="24"/>
          <w:szCs w:val="24"/>
          <w:lang w:val="en-US"/>
        </w:rPr>
        <w:tab/>
        <w:t xml:space="preserve"> </w:t>
      </w:r>
      <w:r>
        <w:rPr>
          <w:rFonts w:ascii="Spectral Regular" w:hAnsi="Spectral Regular"/>
          <w:spacing w:val="-2"/>
          <w:sz w:val="24"/>
          <w:szCs w:val="24"/>
          <w:lang w:val="de-DE"/>
        </w:rPr>
        <w:t>SCHOLAR</w:t>
      </w:r>
    </w:p>
    <w:p w:rsidR="004C2F01" w:rsidRDefault="004C2F01">
      <w:pPr>
        <w:pStyle w:val="Body"/>
        <w:spacing w:line="253" w:lineRule="exact"/>
        <w:rPr>
          <w:rFonts w:ascii="Spectral Regular" w:eastAsia="Spectral Regular" w:hAnsi="Spectral Regular" w:cs="Spectral Regular"/>
          <w:spacing w:val="-2"/>
          <w:sz w:val="24"/>
          <w:szCs w:val="24"/>
        </w:rPr>
      </w:pPr>
      <w:r>
        <w:rPr>
          <w:rFonts w:ascii="Spectral Regular" w:hAnsi="Spectral Regular"/>
          <w:spacing w:val="-2"/>
          <w:sz w:val="24"/>
          <w:szCs w:val="24"/>
          <w:lang w:val="de-DE"/>
        </w:rPr>
        <w:t>UP Manila</w:t>
      </w:r>
    </w:p>
    <w:p w:rsidR="006502F3" w:rsidRDefault="006502F3">
      <w:pPr>
        <w:pStyle w:val="Body"/>
        <w:spacing w:line="253" w:lineRule="exact"/>
        <w:rPr>
          <w:rFonts w:ascii="Spectral Regular" w:eastAsia="Spectral Regular" w:hAnsi="Spectral Regular" w:cs="Spectral Regular"/>
          <w:spacing w:val="-2"/>
          <w:sz w:val="24"/>
          <w:szCs w:val="24"/>
        </w:rPr>
      </w:pPr>
    </w:p>
    <w:p w:rsidR="006502F3" w:rsidRDefault="006502F3">
      <w:pPr>
        <w:pStyle w:val="Body"/>
        <w:spacing w:line="253" w:lineRule="exact"/>
        <w:rPr>
          <w:rFonts w:ascii="Spectral Regular" w:eastAsia="Spectral Regular" w:hAnsi="Spectral Regular" w:cs="Spectral Regular"/>
          <w:spacing w:val="-2"/>
          <w:sz w:val="24"/>
          <w:szCs w:val="24"/>
        </w:rPr>
      </w:pPr>
    </w:p>
    <w:p w:rsidR="006502F3" w:rsidRDefault="006502F3">
      <w:pPr>
        <w:pStyle w:val="Body"/>
        <w:spacing w:line="253" w:lineRule="exact"/>
        <w:rPr>
          <w:rFonts w:ascii="Spectral Regular" w:eastAsia="Spectral Regular" w:hAnsi="Spectral Regular" w:cs="Spectral Regular"/>
          <w:spacing w:val="-2"/>
          <w:sz w:val="24"/>
          <w:szCs w:val="24"/>
        </w:rPr>
      </w:pPr>
    </w:p>
    <w:p w:rsidR="006502F3" w:rsidRDefault="006502F3">
      <w:pPr>
        <w:pStyle w:val="Body"/>
        <w:spacing w:line="253" w:lineRule="exact"/>
        <w:jc w:val="center"/>
        <w:rPr>
          <w:rFonts w:ascii="Spectral Regular" w:eastAsia="Spectral Regular" w:hAnsi="Spectral Regular" w:cs="Spectral Regular"/>
          <w:spacing w:val="-2"/>
          <w:sz w:val="24"/>
          <w:szCs w:val="24"/>
        </w:rPr>
      </w:pPr>
    </w:p>
    <w:p w:rsidR="006502F3" w:rsidRDefault="006502F3">
      <w:pPr>
        <w:pStyle w:val="Body"/>
        <w:spacing w:line="253" w:lineRule="exact"/>
        <w:jc w:val="center"/>
        <w:rPr>
          <w:rFonts w:ascii="Spectral Regular" w:eastAsia="Spectral Regular" w:hAnsi="Spectral Regular" w:cs="Spectral Regular"/>
          <w:spacing w:val="-2"/>
          <w:sz w:val="24"/>
          <w:szCs w:val="24"/>
        </w:rPr>
      </w:pPr>
    </w:p>
    <w:p w:rsidR="006502F3" w:rsidRDefault="006502F3">
      <w:pPr>
        <w:pStyle w:val="Body"/>
        <w:spacing w:line="253" w:lineRule="exact"/>
        <w:jc w:val="center"/>
        <w:rPr>
          <w:rFonts w:ascii="Spectral Regular" w:eastAsia="Spectral Regular" w:hAnsi="Spectral Regular" w:cs="Spectral Regular"/>
          <w:spacing w:val="-2"/>
          <w:sz w:val="24"/>
          <w:szCs w:val="24"/>
        </w:rPr>
      </w:pPr>
    </w:p>
    <w:p w:rsidR="006502F3" w:rsidRDefault="006502F3">
      <w:pPr>
        <w:pStyle w:val="Body"/>
        <w:spacing w:line="253" w:lineRule="exact"/>
        <w:jc w:val="center"/>
        <w:rPr>
          <w:rFonts w:ascii="Spectral Regular" w:eastAsia="Spectral Regular" w:hAnsi="Spectral Regular" w:cs="Spectral Regular"/>
          <w:spacing w:val="-2"/>
          <w:sz w:val="24"/>
          <w:szCs w:val="24"/>
        </w:rPr>
      </w:pPr>
    </w:p>
    <w:p w:rsidR="006502F3" w:rsidRDefault="00000000">
      <w:pPr>
        <w:pStyle w:val="Body"/>
        <w:spacing w:line="253" w:lineRule="exact"/>
        <w:jc w:val="center"/>
        <w:rPr>
          <w:rFonts w:ascii="Spectral Regular" w:eastAsia="Spectral Regular" w:hAnsi="Spectral Regular" w:cs="Spectral Regular"/>
          <w:sz w:val="24"/>
          <w:szCs w:val="24"/>
        </w:rPr>
      </w:pPr>
      <w:r>
        <w:rPr>
          <w:rFonts w:ascii="Spectral Regular" w:hAnsi="Spectral Regular"/>
          <w:spacing w:val="-2"/>
          <w:sz w:val="24"/>
          <w:szCs w:val="24"/>
          <w:lang w:val="en-US"/>
        </w:rPr>
        <w:t>Witnesses:</w:t>
      </w:r>
    </w:p>
    <w:p w:rsidR="006502F3" w:rsidRDefault="006502F3">
      <w:pPr>
        <w:pStyle w:val="BodyText"/>
        <w:rPr>
          <w:rFonts w:ascii="Spectral Regular" w:eastAsia="Spectral Regular" w:hAnsi="Spectral Regular" w:cs="Spectral Regular"/>
        </w:rPr>
      </w:pPr>
    </w:p>
    <w:p w:rsidR="006502F3" w:rsidRDefault="00000000">
      <w:pPr>
        <w:pStyle w:val="BodyText"/>
        <w:spacing w:line="168" w:lineRule="auto"/>
        <w:rPr>
          <w:rFonts w:ascii="Spectral SemiBold" w:eastAsia="Spectral SemiBold" w:hAnsi="Spectral SemiBold" w:cs="Spectral SemiBold"/>
        </w:rPr>
      </w:pPr>
      <w:r>
        <w:rPr>
          <w:rFonts w:ascii="Spectral SemiBold" w:hAnsi="Spectral SemiBold"/>
        </w:rPr>
        <w:t>&lt;NAME OF VICE CHANCELLOR&gt;</w:t>
      </w:r>
      <w:r>
        <w:rPr>
          <w:rFonts w:ascii="Spectral SemiBold" w:hAnsi="Spectral SemiBold"/>
        </w:rPr>
        <w:tab/>
      </w:r>
      <w:r>
        <w:rPr>
          <w:rFonts w:ascii="Spectral SemiBold" w:hAnsi="Spectral SemiBold"/>
        </w:rPr>
        <w:tab/>
        <w:t>&lt;NAME OF DEAN OR DIRECTOR&gt;</w:t>
      </w:r>
    </w:p>
    <w:p w:rsidR="006502F3" w:rsidRDefault="00000000">
      <w:pPr>
        <w:pStyle w:val="BodyText"/>
        <w:spacing w:line="168" w:lineRule="auto"/>
        <w:rPr>
          <w:rFonts w:ascii="Spectral SemiBold" w:eastAsia="Spectral SemiBold" w:hAnsi="Spectral SemiBold" w:cs="Spectral SemiBold"/>
        </w:rPr>
      </w:pPr>
      <w:r>
        <w:rPr>
          <w:rFonts w:ascii="Spectral SemiBold" w:hAnsi="Spectral SemiBold"/>
        </w:rPr>
        <w:t xml:space="preserve">Vice Chancellor for </w:t>
      </w:r>
      <w:r>
        <w:rPr>
          <w:rFonts w:ascii="Spectral SemiBold" w:hAnsi="Spectral SemiBold"/>
        </w:rPr>
        <w:tab/>
      </w:r>
      <w:r>
        <w:rPr>
          <w:rFonts w:ascii="Spectral SemiBold" w:hAnsi="Spectral SemiBold"/>
        </w:rPr>
        <w:tab/>
      </w:r>
      <w:r>
        <w:rPr>
          <w:rFonts w:ascii="Spectral SemiBold" w:hAnsi="Spectral SemiBold"/>
        </w:rPr>
        <w:tab/>
      </w:r>
      <w:r>
        <w:rPr>
          <w:rFonts w:ascii="Spectral SemiBold" w:hAnsi="Spectral SemiBold"/>
        </w:rPr>
        <w:tab/>
        <w:t>&lt;NAME OF COLLEGE OR UNIT&gt;</w:t>
      </w:r>
    </w:p>
    <w:p w:rsidR="006502F3" w:rsidRDefault="006502F3">
      <w:pPr>
        <w:pStyle w:val="BodyText"/>
        <w:spacing w:line="168" w:lineRule="auto"/>
        <w:rPr>
          <w:rFonts w:ascii="Spectral Regular" w:eastAsia="Spectral Regular" w:hAnsi="Spectral Regular" w:cs="Spectral Regular"/>
        </w:rPr>
      </w:pPr>
    </w:p>
    <w:p w:rsidR="006502F3" w:rsidRDefault="006502F3">
      <w:pPr>
        <w:pStyle w:val="Body"/>
        <w:spacing w:line="253" w:lineRule="exact"/>
        <w:jc w:val="center"/>
        <w:rPr>
          <w:rFonts w:ascii="Spectral Regular" w:eastAsia="Spectral Regular" w:hAnsi="Spectral Regular" w:cs="Spectral Regular"/>
          <w:sz w:val="24"/>
          <w:szCs w:val="24"/>
        </w:rPr>
      </w:pPr>
    </w:p>
    <w:p w:rsidR="006502F3" w:rsidRDefault="006502F3">
      <w:pPr>
        <w:pStyle w:val="Body"/>
        <w:spacing w:line="253" w:lineRule="exact"/>
        <w:jc w:val="center"/>
        <w:rPr>
          <w:rFonts w:ascii="Spectral Regular" w:eastAsia="Spectral Regular" w:hAnsi="Spectral Regular" w:cs="Spectral Regular"/>
          <w:sz w:val="24"/>
          <w:szCs w:val="24"/>
        </w:rPr>
      </w:pPr>
    </w:p>
    <w:p w:rsidR="006502F3" w:rsidRDefault="006502F3">
      <w:pPr>
        <w:pStyle w:val="Body"/>
        <w:spacing w:line="253" w:lineRule="exact"/>
        <w:jc w:val="center"/>
        <w:rPr>
          <w:rFonts w:ascii="Spectral Regular" w:eastAsia="Spectral Regular" w:hAnsi="Spectral Regular" w:cs="Spectral Regular"/>
          <w:sz w:val="24"/>
          <w:szCs w:val="24"/>
        </w:rPr>
      </w:pPr>
    </w:p>
    <w:p w:rsidR="006502F3" w:rsidRDefault="00000000">
      <w:pPr>
        <w:pStyle w:val="Heading"/>
        <w:spacing w:before="90"/>
        <w:jc w:val="center"/>
        <w:rPr>
          <w:rFonts w:ascii="Spectral Regular" w:eastAsia="Spectral Regular" w:hAnsi="Spectral Regular" w:cs="Spectral Regular"/>
        </w:rPr>
      </w:pPr>
      <w:r>
        <w:rPr>
          <w:rFonts w:ascii="Spectral Regular" w:hAnsi="Spectral Regular"/>
          <w:lang w:val="en-US"/>
        </w:rPr>
        <w:t>Certified</w:t>
      </w:r>
      <w:r>
        <w:rPr>
          <w:rFonts w:ascii="Spectral Regular" w:hAnsi="Spectral Regular"/>
          <w:spacing w:val="0"/>
        </w:rPr>
        <w:t xml:space="preserve"> </w:t>
      </w:r>
      <w:r>
        <w:rPr>
          <w:rFonts w:ascii="Spectral Regular" w:hAnsi="Spectral Regular"/>
          <w:lang w:val="de-DE"/>
        </w:rPr>
        <w:t>Funds</w:t>
      </w:r>
      <w:r>
        <w:rPr>
          <w:rFonts w:ascii="Spectral Regular" w:hAnsi="Spectral Regular"/>
          <w:spacing w:val="0"/>
        </w:rPr>
        <w:t xml:space="preserve"> </w:t>
      </w:r>
      <w:r>
        <w:rPr>
          <w:rFonts w:ascii="Spectral Regular" w:hAnsi="Spectral Regular"/>
          <w:lang w:val="en-US"/>
        </w:rPr>
        <w:t>Available:</w:t>
      </w:r>
    </w:p>
    <w:p w:rsidR="006502F3" w:rsidRDefault="006502F3">
      <w:pPr>
        <w:pStyle w:val="BodyText"/>
        <w:spacing w:before="8"/>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spacing w:before="3"/>
        <w:rPr>
          <w:rFonts w:ascii="Spectral Regular" w:eastAsia="Spectral Regular" w:hAnsi="Spectral Regular" w:cs="Spectral Regular"/>
        </w:rPr>
      </w:pPr>
    </w:p>
    <w:p w:rsidR="006502F3" w:rsidRDefault="006502F3">
      <w:pPr>
        <w:pStyle w:val="Heading"/>
        <w:spacing w:before="90"/>
        <w:jc w:val="center"/>
      </w:pPr>
    </w:p>
    <w:p w:rsidR="006502F3" w:rsidRDefault="006502F3">
      <w:pPr>
        <w:pStyle w:val="Heading"/>
        <w:spacing w:before="90"/>
        <w:jc w:val="center"/>
      </w:pPr>
    </w:p>
    <w:p w:rsidR="006502F3" w:rsidRDefault="006502F3">
      <w:pPr>
        <w:pStyle w:val="Heading"/>
        <w:spacing w:before="90"/>
        <w:jc w:val="center"/>
      </w:pPr>
    </w:p>
    <w:p w:rsidR="006502F3" w:rsidRDefault="006502F3">
      <w:pPr>
        <w:pStyle w:val="Heading"/>
        <w:spacing w:before="90"/>
        <w:jc w:val="center"/>
      </w:pPr>
    </w:p>
    <w:p w:rsidR="006502F3" w:rsidRDefault="006502F3">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4C2F01" w:rsidRDefault="004C2F01">
      <w:pPr>
        <w:pStyle w:val="Heading"/>
        <w:spacing w:before="90"/>
        <w:jc w:val="center"/>
      </w:pPr>
    </w:p>
    <w:p w:rsidR="006502F3" w:rsidRDefault="006502F3">
      <w:pPr>
        <w:pStyle w:val="Heading"/>
        <w:spacing w:before="90"/>
        <w:jc w:val="center"/>
      </w:pPr>
    </w:p>
    <w:p w:rsidR="006502F3" w:rsidRDefault="006502F3">
      <w:pPr>
        <w:pStyle w:val="Heading"/>
        <w:spacing w:before="90"/>
        <w:jc w:val="center"/>
      </w:pPr>
    </w:p>
    <w:p w:rsidR="006502F3" w:rsidRDefault="00000000">
      <w:pPr>
        <w:pStyle w:val="Heading"/>
        <w:spacing w:before="90"/>
        <w:jc w:val="center"/>
      </w:pPr>
      <w:r>
        <w:rPr>
          <w:lang w:val="de-DE"/>
        </w:rPr>
        <w:t>ACKNOWLEDGEMENT</w:t>
      </w:r>
    </w:p>
    <w:p w:rsidR="006502F3" w:rsidRDefault="00000000">
      <w:pPr>
        <w:pStyle w:val="BodyText"/>
        <w:rPr>
          <w:rFonts w:ascii="Spectral Regular" w:eastAsia="Spectral Regular" w:hAnsi="Spectral Regular" w:cs="Spectral Regular"/>
        </w:rPr>
      </w:pPr>
      <w:r>
        <w:rPr>
          <w:rFonts w:ascii="Spectral Regular" w:hAnsi="Spectral Regular"/>
        </w:rPr>
        <w:t xml:space="preserve">Republic of the Philippines) </w:t>
      </w:r>
    </w:p>
    <w:p w:rsidR="006502F3" w:rsidRDefault="00000000">
      <w:pPr>
        <w:pStyle w:val="BodyText"/>
        <w:rPr>
          <w:rFonts w:ascii="Spectral Regular" w:eastAsia="Spectral Regular" w:hAnsi="Spectral Regular" w:cs="Spectral Regular"/>
        </w:rPr>
      </w:pPr>
      <w:r>
        <w:rPr>
          <w:rFonts w:ascii="Spectral Regular" w:hAnsi="Spectral Regular"/>
        </w:rPr>
        <w:t xml:space="preserve">________________________) </w:t>
      </w:r>
      <w:proofErr w:type="spellStart"/>
      <w:r>
        <w:rPr>
          <w:rFonts w:ascii="Spectral Regular" w:hAnsi="Spectral Regular"/>
        </w:rPr>
        <w:t>s.s.</w:t>
      </w:r>
      <w:proofErr w:type="spellEnd"/>
    </w:p>
    <w:p w:rsidR="006502F3" w:rsidRDefault="006502F3">
      <w:pPr>
        <w:pStyle w:val="BodyText"/>
        <w:spacing w:before="2"/>
        <w:rPr>
          <w:rFonts w:ascii="Spectral Regular" w:eastAsia="Spectral Regular" w:hAnsi="Spectral Regular" w:cs="Spectral Regular"/>
        </w:rPr>
      </w:pPr>
    </w:p>
    <w:p w:rsidR="006502F3" w:rsidRDefault="00000000">
      <w:pPr>
        <w:pStyle w:val="BodyText"/>
        <w:spacing w:before="90"/>
        <w:rPr>
          <w:rFonts w:ascii="Spectral Regular" w:eastAsia="Spectral Regular" w:hAnsi="Spectral Regular" w:cs="Spectral Regular"/>
        </w:rPr>
      </w:pPr>
      <w:r>
        <w:rPr>
          <w:rFonts w:ascii="Spectral Regular" w:eastAsia="Spectral Regular" w:hAnsi="Spectral Regular" w:cs="Spectral Regular"/>
        </w:rPr>
        <w:tab/>
      </w:r>
      <w:r>
        <w:rPr>
          <w:rFonts w:ascii="Spectral Regular" w:hAnsi="Spectral Regular"/>
        </w:rPr>
        <w:t xml:space="preserve">Before me, Notary Public for and in </w:t>
      </w:r>
      <w:r>
        <w:rPr>
          <w:rFonts w:ascii="Spectral Regular" w:hAnsi="Spectral Regular"/>
          <w:u w:val="single"/>
        </w:rPr>
        <w:t>_______________________</w:t>
      </w:r>
      <w:r>
        <w:rPr>
          <w:rFonts w:ascii="Spectral Regular" w:hAnsi="Spectral Regular"/>
        </w:rPr>
        <w:t xml:space="preserve">, Philippines, this </w:t>
      </w:r>
      <w:r>
        <w:rPr>
          <w:rFonts w:ascii="Spectral Regular" w:eastAsia="Spectral Regular" w:hAnsi="Spectral Regular" w:cs="Spectral Regular"/>
          <w:u w:val="single"/>
        </w:rPr>
        <w:tab/>
      </w:r>
      <w:r>
        <w:rPr>
          <w:rFonts w:ascii="Spectral Regular" w:hAnsi="Spectral Regular"/>
        </w:rPr>
        <w:t xml:space="preserve">day of </w:t>
      </w:r>
      <w:r>
        <w:rPr>
          <w:rFonts w:ascii="Spectral Regular" w:eastAsia="Spectral Regular" w:hAnsi="Spectral Regular" w:cs="Spectral Regular"/>
          <w:u w:val="single"/>
        </w:rPr>
        <w:tab/>
      </w:r>
      <w:r>
        <w:rPr>
          <w:rFonts w:ascii="Spectral Regular" w:hAnsi="Spectral Regular"/>
          <w:u w:val="single"/>
        </w:rPr>
        <w:t>________________</w:t>
      </w:r>
      <w:r>
        <w:rPr>
          <w:rFonts w:ascii="Spectral Regular" w:hAnsi="Spectral Regular"/>
        </w:rPr>
        <w:t>2023</w:t>
      </w:r>
      <w:r>
        <w:rPr>
          <w:rFonts w:ascii="Spectral Regular" w:hAnsi="Spectral Regular"/>
          <w:u w:val="single"/>
        </w:rPr>
        <w:t xml:space="preserve"> </w:t>
      </w:r>
      <w:r>
        <w:rPr>
          <w:rFonts w:ascii="Spectral Regular" w:hAnsi="Spectral Regular"/>
        </w:rPr>
        <w:t>personally appeared:</w:t>
      </w:r>
    </w:p>
    <w:p w:rsidR="006502F3" w:rsidRDefault="006502F3">
      <w:pPr>
        <w:pStyle w:val="BodyText"/>
        <w:rPr>
          <w:rFonts w:ascii="Spectral Regular" w:eastAsia="Spectral Regular" w:hAnsi="Spectral Regular" w:cs="Spectral Regular"/>
        </w:rPr>
      </w:pPr>
    </w:p>
    <w:tbl>
      <w:tblPr>
        <w:tblW w:w="88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84"/>
        <w:gridCol w:w="2942"/>
        <w:gridCol w:w="1929"/>
      </w:tblGrid>
      <w:tr w:rsidR="006502F3">
        <w:trPr>
          <w:trHeight w:val="392"/>
        </w:trPr>
        <w:tc>
          <w:tcPr>
            <w:tcW w:w="3983" w:type="dxa"/>
            <w:tcBorders>
              <w:top w:val="nil"/>
              <w:left w:val="nil"/>
              <w:bottom w:val="nil"/>
              <w:right w:val="nil"/>
            </w:tcBorders>
            <w:shd w:val="clear" w:color="auto" w:fill="auto"/>
            <w:tcMar>
              <w:top w:w="80" w:type="dxa"/>
              <w:left w:w="130" w:type="dxa"/>
              <w:bottom w:w="80" w:type="dxa"/>
              <w:right w:w="80" w:type="dxa"/>
            </w:tcMar>
          </w:tcPr>
          <w:p w:rsidR="006502F3" w:rsidRDefault="00000000">
            <w:pPr>
              <w:widowControl w:val="0"/>
              <w:spacing w:before="133"/>
              <w:ind w:left="50"/>
            </w:pPr>
            <w:r>
              <w:rPr>
                <w:rFonts w:cs="Arial Unicode MS"/>
                <w:color w:val="000000"/>
                <w:u w:color="000000"/>
                <w14:textOutline w14:w="0" w14:cap="flat" w14:cmpd="sng" w14:algn="ctr">
                  <w14:noFill/>
                  <w14:prstDash w14:val="solid"/>
                  <w14:bevel/>
                </w14:textOutline>
              </w:rPr>
              <w:t>NAME</w:t>
            </w:r>
          </w:p>
        </w:tc>
        <w:tc>
          <w:tcPr>
            <w:tcW w:w="2941" w:type="dxa"/>
            <w:tcBorders>
              <w:top w:val="nil"/>
              <w:left w:val="nil"/>
              <w:bottom w:val="nil"/>
              <w:right w:val="nil"/>
            </w:tcBorders>
            <w:shd w:val="clear" w:color="auto" w:fill="auto"/>
            <w:tcMar>
              <w:top w:w="80" w:type="dxa"/>
              <w:left w:w="80" w:type="dxa"/>
              <w:bottom w:w="80" w:type="dxa"/>
              <w:right w:w="290" w:type="dxa"/>
            </w:tcMar>
          </w:tcPr>
          <w:p w:rsidR="006502F3" w:rsidRDefault="00000000">
            <w:pPr>
              <w:widowControl w:val="0"/>
              <w:tabs>
                <w:tab w:val="left" w:pos="1734"/>
              </w:tabs>
              <w:spacing w:before="133"/>
              <w:ind w:right="210"/>
              <w:jc w:val="center"/>
            </w:pPr>
            <w:r>
              <w:rPr>
                <w:rFonts w:cs="Arial Unicode MS"/>
                <w:color w:val="000000"/>
                <w:u w:color="000000"/>
                <w14:textOutline w14:w="0" w14:cap="flat" w14:cmpd="sng" w14:algn="ctr">
                  <w14:noFill/>
                  <w14:prstDash w14:val="solid"/>
                  <w14:bevel/>
                </w14:textOutline>
              </w:rPr>
              <w:t>GOVT-ISSUED I.D.</w:t>
            </w:r>
          </w:p>
        </w:tc>
        <w:tc>
          <w:tcPr>
            <w:tcW w:w="1929" w:type="dxa"/>
            <w:tcBorders>
              <w:top w:val="nil"/>
              <w:left w:val="nil"/>
              <w:bottom w:val="nil"/>
              <w:right w:val="nil"/>
            </w:tcBorders>
            <w:shd w:val="clear" w:color="auto" w:fill="auto"/>
            <w:tcMar>
              <w:top w:w="80" w:type="dxa"/>
              <w:left w:w="80" w:type="dxa"/>
              <w:bottom w:w="80" w:type="dxa"/>
              <w:right w:w="170" w:type="dxa"/>
            </w:tcMar>
          </w:tcPr>
          <w:p w:rsidR="006502F3" w:rsidRDefault="00000000">
            <w:pPr>
              <w:widowControl w:val="0"/>
              <w:tabs>
                <w:tab w:val="left" w:pos="1254"/>
              </w:tabs>
              <w:spacing w:before="133"/>
              <w:ind w:right="90"/>
              <w:jc w:val="center"/>
            </w:pPr>
            <w:r>
              <w:rPr>
                <w:rFonts w:cs="Arial Unicode MS"/>
                <w:color w:val="000000"/>
                <w:u w:color="000000"/>
                <w14:textOutline w14:w="0" w14:cap="flat" w14:cmpd="sng" w14:algn="ctr">
                  <w14:noFill/>
                  <w14:prstDash w14:val="solid"/>
                  <w14:bevel/>
                </w14:textOutline>
              </w:rPr>
              <w:t>Date Issued</w:t>
            </w:r>
          </w:p>
        </w:tc>
      </w:tr>
      <w:tr w:rsidR="006502F3">
        <w:trPr>
          <w:trHeight w:val="392"/>
        </w:trPr>
        <w:tc>
          <w:tcPr>
            <w:tcW w:w="3983" w:type="dxa"/>
            <w:tcBorders>
              <w:top w:val="nil"/>
              <w:left w:val="nil"/>
              <w:bottom w:val="nil"/>
              <w:right w:val="nil"/>
            </w:tcBorders>
            <w:shd w:val="clear" w:color="auto" w:fill="auto"/>
            <w:tcMar>
              <w:top w:w="80" w:type="dxa"/>
              <w:left w:w="130" w:type="dxa"/>
              <w:bottom w:w="80" w:type="dxa"/>
              <w:right w:w="80" w:type="dxa"/>
            </w:tcMar>
          </w:tcPr>
          <w:p w:rsidR="006502F3" w:rsidRDefault="004C2F01">
            <w:pPr>
              <w:pStyle w:val="TableParagraph"/>
              <w:spacing w:before="133"/>
              <w:ind w:left="50"/>
            </w:pPr>
            <w:r>
              <w:rPr>
                <w:sz w:val="24"/>
                <w:szCs w:val="24"/>
              </w:rPr>
              <w:t>Dr. Michael L. Tee</w:t>
            </w:r>
          </w:p>
        </w:tc>
        <w:tc>
          <w:tcPr>
            <w:tcW w:w="2941" w:type="dxa"/>
            <w:tcBorders>
              <w:top w:val="nil"/>
              <w:left w:val="nil"/>
              <w:bottom w:val="nil"/>
              <w:right w:val="nil"/>
            </w:tcBorders>
            <w:shd w:val="clear" w:color="auto" w:fill="auto"/>
            <w:tcMar>
              <w:top w:w="80" w:type="dxa"/>
              <w:left w:w="80" w:type="dxa"/>
              <w:bottom w:w="80" w:type="dxa"/>
              <w:right w:w="290" w:type="dxa"/>
            </w:tcMar>
          </w:tcPr>
          <w:p w:rsidR="006502F3" w:rsidRDefault="00000000">
            <w:pPr>
              <w:pStyle w:val="TableParagraph"/>
              <w:tabs>
                <w:tab w:val="left" w:pos="1734"/>
              </w:tabs>
              <w:spacing w:before="133"/>
              <w:ind w:right="210"/>
              <w:jc w:val="center"/>
            </w:pPr>
            <w:r>
              <w:rPr>
                <w:sz w:val="24"/>
                <w:szCs w:val="24"/>
                <w:u w:val="single"/>
              </w:rPr>
              <w:t xml:space="preserve"> </w:t>
            </w:r>
            <w:r w:rsidR="004C2F01">
              <w:rPr>
                <w:sz w:val="24"/>
                <w:szCs w:val="24"/>
                <w:u w:val="single"/>
              </w:rPr>
              <w:t>0089527</w:t>
            </w:r>
            <w:r>
              <w:rPr>
                <w:sz w:val="24"/>
                <w:szCs w:val="24"/>
                <w:u w:val="single"/>
              </w:rPr>
              <w:tab/>
            </w:r>
          </w:p>
        </w:tc>
        <w:tc>
          <w:tcPr>
            <w:tcW w:w="1929" w:type="dxa"/>
            <w:tcBorders>
              <w:top w:val="nil"/>
              <w:left w:val="nil"/>
              <w:bottom w:val="nil"/>
              <w:right w:val="nil"/>
            </w:tcBorders>
            <w:shd w:val="clear" w:color="auto" w:fill="auto"/>
            <w:tcMar>
              <w:top w:w="80" w:type="dxa"/>
              <w:left w:w="80" w:type="dxa"/>
              <w:bottom w:w="80" w:type="dxa"/>
              <w:right w:w="170" w:type="dxa"/>
            </w:tcMar>
          </w:tcPr>
          <w:p w:rsidR="006502F3" w:rsidRDefault="00000000">
            <w:pPr>
              <w:pStyle w:val="TableParagraph"/>
              <w:tabs>
                <w:tab w:val="left" w:pos="1254"/>
              </w:tabs>
              <w:spacing w:before="133"/>
              <w:ind w:right="90"/>
              <w:jc w:val="center"/>
            </w:pPr>
            <w:r>
              <w:rPr>
                <w:sz w:val="24"/>
                <w:szCs w:val="24"/>
                <w:u w:val="single"/>
              </w:rPr>
              <w:t xml:space="preserve"> </w:t>
            </w:r>
            <w:r w:rsidR="004C2F01">
              <w:rPr>
                <w:sz w:val="24"/>
                <w:szCs w:val="24"/>
                <w:u w:val="single"/>
              </w:rPr>
              <w:t>PRC ID</w:t>
            </w:r>
            <w:r>
              <w:rPr>
                <w:sz w:val="24"/>
                <w:szCs w:val="24"/>
                <w:u w:val="single"/>
              </w:rPr>
              <w:tab/>
            </w:r>
          </w:p>
        </w:tc>
      </w:tr>
      <w:tr w:rsidR="006502F3">
        <w:trPr>
          <w:trHeight w:val="277"/>
        </w:trPr>
        <w:tc>
          <w:tcPr>
            <w:tcW w:w="3983" w:type="dxa"/>
            <w:tcBorders>
              <w:top w:val="nil"/>
              <w:left w:val="nil"/>
              <w:bottom w:val="nil"/>
              <w:right w:val="nil"/>
            </w:tcBorders>
            <w:shd w:val="clear" w:color="auto" w:fill="auto"/>
            <w:tcMar>
              <w:top w:w="80" w:type="dxa"/>
              <w:left w:w="130" w:type="dxa"/>
              <w:bottom w:w="80" w:type="dxa"/>
              <w:right w:w="80" w:type="dxa"/>
            </w:tcMar>
          </w:tcPr>
          <w:p w:rsidR="006502F3" w:rsidRDefault="00000000">
            <w:pPr>
              <w:pStyle w:val="TableParagraph"/>
              <w:spacing w:before="133" w:line="256" w:lineRule="exact"/>
              <w:ind w:left="50"/>
            </w:pPr>
            <w:r>
              <w:rPr>
                <w:sz w:val="24"/>
                <w:szCs w:val="24"/>
              </w:rPr>
              <w:t>&lt;SCHOLAR’s</w:t>
            </w:r>
            <w:r>
              <w:rPr>
                <w:spacing w:val="-2"/>
                <w:sz w:val="24"/>
                <w:szCs w:val="24"/>
              </w:rPr>
              <w:t xml:space="preserve"> </w:t>
            </w:r>
            <w:r>
              <w:rPr>
                <w:spacing w:val="-4"/>
                <w:sz w:val="24"/>
                <w:szCs w:val="24"/>
              </w:rPr>
              <w:t>Name&gt;</w:t>
            </w:r>
          </w:p>
        </w:tc>
        <w:tc>
          <w:tcPr>
            <w:tcW w:w="2941" w:type="dxa"/>
            <w:tcBorders>
              <w:top w:val="nil"/>
              <w:left w:val="nil"/>
              <w:bottom w:val="nil"/>
              <w:right w:val="nil"/>
            </w:tcBorders>
            <w:shd w:val="clear" w:color="auto" w:fill="auto"/>
            <w:tcMar>
              <w:top w:w="80" w:type="dxa"/>
              <w:left w:w="80" w:type="dxa"/>
              <w:bottom w:w="80" w:type="dxa"/>
              <w:right w:w="290" w:type="dxa"/>
            </w:tcMar>
          </w:tcPr>
          <w:p w:rsidR="006502F3" w:rsidRDefault="00000000">
            <w:pPr>
              <w:pStyle w:val="TableParagraph"/>
              <w:tabs>
                <w:tab w:val="left" w:pos="1734"/>
              </w:tabs>
              <w:spacing w:before="133" w:line="256" w:lineRule="exact"/>
              <w:ind w:right="210"/>
              <w:jc w:val="center"/>
            </w:pPr>
            <w:r>
              <w:rPr>
                <w:sz w:val="24"/>
                <w:szCs w:val="24"/>
                <w:u w:val="single"/>
              </w:rPr>
              <w:t xml:space="preserve"> </w:t>
            </w:r>
            <w:r>
              <w:rPr>
                <w:sz w:val="24"/>
                <w:szCs w:val="24"/>
                <w:u w:val="single"/>
              </w:rPr>
              <w:tab/>
            </w:r>
          </w:p>
        </w:tc>
        <w:tc>
          <w:tcPr>
            <w:tcW w:w="1929" w:type="dxa"/>
            <w:tcBorders>
              <w:top w:val="nil"/>
              <w:left w:val="nil"/>
              <w:bottom w:val="nil"/>
              <w:right w:val="nil"/>
            </w:tcBorders>
            <w:shd w:val="clear" w:color="auto" w:fill="auto"/>
            <w:tcMar>
              <w:top w:w="80" w:type="dxa"/>
              <w:left w:w="80" w:type="dxa"/>
              <w:bottom w:w="80" w:type="dxa"/>
              <w:right w:w="170" w:type="dxa"/>
            </w:tcMar>
          </w:tcPr>
          <w:p w:rsidR="006502F3" w:rsidRDefault="00000000">
            <w:pPr>
              <w:pStyle w:val="TableParagraph"/>
              <w:tabs>
                <w:tab w:val="left" w:pos="1254"/>
              </w:tabs>
              <w:spacing w:before="133" w:line="256" w:lineRule="exact"/>
              <w:ind w:right="90"/>
              <w:jc w:val="center"/>
            </w:pPr>
            <w:r>
              <w:rPr>
                <w:sz w:val="24"/>
                <w:szCs w:val="24"/>
                <w:u w:val="single"/>
              </w:rPr>
              <w:t xml:space="preserve"> </w:t>
            </w:r>
            <w:r>
              <w:rPr>
                <w:sz w:val="24"/>
                <w:szCs w:val="24"/>
                <w:u w:val="single"/>
              </w:rPr>
              <w:tab/>
            </w:r>
          </w:p>
        </w:tc>
      </w:tr>
    </w:tbl>
    <w:p w:rsidR="006502F3" w:rsidRDefault="006502F3">
      <w:pPr>
        <w:pStyle w:val="BodyText"/>
        <w:rPr>
          <w:rFonts w:ascii="Spectral Regular" w:eastAsia="Spectral Regular" w:hAnsi="Spectral Regular" w:cs="Spectral Regular"/>
        </w:rPr>
      </w:pPr>
    </w:p>
    <w:p w:rsidR="006502F3" w:rsidRDefault="006502F3">
      <w:pPr>
        <w:pStyle w:val="BodyText"/>
        <w:spacing w:before="1"/>
        <w:rPr>
          <w:rFonts w:ascii="Spectral Regular" w:eastAsia="Spectral Regular" w:hAnsi="Spectral Regular" w:cs="Spectral Regular"/>
        </w:rPr>
      </w:pPr>
    </w:p>
    <w:p w:rsidR="006502F3" w:rsidRDefault="00000000">
      <w:pPr>
        <w:pStyle w:val="BodyText"/>
        <w:spacing w:before="1"/>
        <w:jc w:val="both"/>
        <w:rPr>
          <w:rFonts w:ascii="Spectral Regular" w:eastAsia="Spectral Regular" w:hAnsi="Spectral Regular" w:cs="Spectral Regular"/>
        </w:rPr>
      </w:pPr>
      <w:r>
        <w:rPr>
          <w:rFonts w:ascii="Spectral Regular" w:hAnsi="Spectral Regular"/>
        </w:rPr>
        <w:t xml:space="preserve">They are known to me to be the same persons who executed the preceding </w:t>
      </w:r>
      <w:proofErr w:type="spellStart"/>
      <w:r>
        <w:rPr>
          <w:rFonts w:ascii="Spectral Regular" w:hAnsi="Spectral Regular"/>
        </w:rPr>
        <w:t>SCHOLARship</w:t>
      </w:r>
      <w:proofErr w:type="spellEnd"/>
      <w:r>
        <w:rPr>
          <w:rFonts w:ascii="Spectral Regular" w:hAnsi="Spectral Regular"/>
        </w:rPr>
        <w:t xml:space="preserve"> Contract consisting of ____ pages, including the page on which this acknowledgment is printed, all pages having been signed by the parties and their witnesses, and the acknowledged to me that the same is their free and voluntary act and deed.</w:t>
      </w:r>
    </w:p>
    <w:p w:rsidR="006502F3" w:rsidRDefault="006502F3">
      <w:pPr>
        <w:pStyle w:val="BodyText"/>
        <w:spacing w:before="11"/>
        <w:rPr>
          <w:rFonts w:ascii="Spectral Regular" w:eastAsia="Spectral Regular" w:hAnsi="Spectral Regular" w:cs="Spectral Regular"/>
        </w:rPr>
      </w:pPr>
    </w:p>
    <w:p w:rsidR="006502F3" w:rsidRDefault="00000000">
      <w:pPr>
        <w:pStyle w:val="BodyText"/>
        <w:rPr>
          <w:rFonts w:ascii="Spectral Regular" w:eastAsia="Spectral Regular" w:hAnsi="Spectral Regular" w:cs="Spectral Regular"/>
        </w:rPr>
      </w:pPr>
      <w:r>
        <w:rPr>
          <w:rFonts w:ascii="Spectral Regular" w:eastAsia="Spectral Regular" w:hAnsi="Spectral Regular" w:cs="Spectral Regular"/>
        </w:rPr>
        <w:tab/>
      </w:r>
      <w:r>
        <w:rPr>
          <w:rFonts w:ascii="Spectral Regular" w:hAnsi="Spectral Regular"/>
        </w:rPr>
        <w:t>In witness thereof, I have affixed my hand and notarial seal on the date and place above written.</w:t>
      </w: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6502F3">
      <w:pPr>
        <w:pStyle w:val="BodyText"/>
        <w:rPr>
          <w:rFonts w:ascii="Spectral Regular" w:eastAsia="Spectral Regular" w:hAnsi="Spectral Regular" w:cs="Spectral Regular"/>
        </w:rPr>
      </w:pPr>
    </w:p>
    <w:p w:rsidR="006502F3" w:rsidRDefault="00000000">
      <w:pPr>
        <w:pStyle w:val="BodyText"/>
        <w:spacing w:before="1"/>
        <w:jc w:val="both"/>
        <w:rPr>
          <w:rFonts w:ascii="Spectral Regular" w:eastAsia="Spectral Regular" w:hAnsi="Spectral Regular" w:cs="Spectral Regular"/>
        </w:rPr>
      </w:pPr>
      <w:r>
        <w:rPr>
          <w:rFonts w:ascii="Spectral Regular" w:hAnsi="Spectral Regular"/>
        </w:rPr>
        <w:t xml:space="preserve">Doc No. </w:t>
      </w:r>
      <w:r>
        <w:rPr>
          <w:rFonts w:ascii="Spectral Regular" w:hAnsi="Spectral Regular"/>
          <w:u w:val="single"/>
        </w:rPr>
        <w:t>_____</w:t>
      </w:r>
    </w:p>
    <w:p w:rsidR="006502F3" w:rsidRDefault="00000000">
      <w:pPr>
        <w:pStyle w:val="BodyText"/>
        <w:spacing w:before="1"/>
        <w:jc w:val="both"/>
        <w:rPr>
          <w:rFonts w:ascii="Spectral Regular" w:eastAsia="Spectral Regular" w:hAnsi="Spectral Regular" w:cs="Spectral Regular"/>
        </w:rPr>
      </w:pPr>
      <w:r>
        <w:rPr>
          <w:rFonts w:ascii="Spectral Regular" w:hAnsi="Spectral Regular"/>
        </w:rPr>
        <w:t xml:space="preserve">Page No. </w:t>
      </w:r>
      <w:r>
        <w:rPr>
          <w:rFonts w:ascii="Spectral Regular" w:hAnsi="Spectral Regular"/>
          <w:u w:val="single"/>
        </w:rPr>
        <w:t>_____</w:t>
      </w:r>
    </w:p>
    <w:p w:rsidR="006502F3" w:rsidRDefault="00000000">
      <w:pPr>
        <w:pStyle w:val="BodyText"/>
        <w:spacing w:before="1"/>
        <w:jc w:val="both"/>
        <w:rPr>
          <w:rFonts w:ascii="Spectral Regular" w:eastAsia="Spectral Regular" w:hAnsi="Spectral Regular" w:cs="Spectral Regular"/>
        </w:rPr>
      </w:pPr>
      <w:r>
        <w:rPr>
          <w:rFonts w:ascii="Spectral Regular" w:hAnsi="Spectral Regular"/>
        </w:rPr>
        <w:t xml:space="preserve">Book No. </w:t>
      </w:r>
      <w:r>
        <w:rPr>
          <w:rFonts w:ascii="Spectral Regular" w:hAnsi="Spectral Regular"/>
          <w:u w:val="single"/>
        </w:rPr>
        <w:t>_____</w:t>
      </w:r>
    </w:p>
    <w:p w:rsidR="006502F3" w:rsidRDefault="00000000">
      <w:pPr>
        <w:pStyle w:val="BodyText"/>
        <w:spacing w:before="1"/>
        <w:jc w:val="both"/>
      </w:pPr>
      <w:r>
        <w:rPr>
          <w:rFonts w:ascii="Spectral Regular" w:hAnsi="Spectral Regular"/>
        </w:rPr>
        <w:t>Series of 202</w:t>
      </w:r>
      <w:r>
        <w:rPr>
          <w:rFonts w:ascii="Spectral Regular" w:hAnsi="Spectral Regular"/>
          <w:u w:val="single"/>
        </w:rPr>
        <w:t>3</w:t>
      </w:r>
    </w:p>
    <w:sectPr w:rsidR="006502F3">
      <w:headerReference w:type="default" r:id="rId8"/>
      <w:footerReference w:type="default" r:id="rId9"/>
      <w:pgSz w:w="12240" w:h="18720"/>
      <w:pgMar w:top="1360" w:right="1300" w:bottom="1800" w:left="1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62E5" w:rsidRDefault="00A062E5">
      <w:r>
        <w:separator/>
      </w:r>
    </w:p>
  </w:endnote>
  <w:endnote w:type="continuationSeparator" w:id="0">
    <w:p w:rsidR="00A062E5" w:rsidRDefault="00A06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pectral Regular">
    <w:altName w:val="Spectral"/>
    <w:panose1 w:val="02020502060000000000"/>
    <w:charset w:val="00"/>
    <w:family w:val="roman"/>
    <w:pitch w:val="default"/>
  </w:font>
  <w:font w:name="Roboto Regular">
    <w:altName w:val="Times New Roman"/>
    <w:panose1 w:val="020B0604020202020204"/>
    <w:charset w:val="00"/>
    <w:family w:val="roman"/>
    <w:pitch w:val="default"/>
  </w:font>
  <w:font w:name="Spectral SemiBold">
    <w:altName w:val="Cambria"/>
    <w:panose1 w:val="02020502060000000000"/>
    <w:charset w:val="00"/>
    <w:family w:val="roman"/>
    <w:pitch w:val="default"/>
  </w:font>
  <w:font w:name="Spectral Bold Italic">
    <w:altName w:val="Times New Roman"/>
    <w:panose1 w:val="020B0604020202020204"/>
    <w:charset w:val="00"/>
    <w:family w:val="roman"/>
    <w:pitch w:val="default"/>
  </w:font>
  <w:font w:name="Palatino">
    <w:panose1 w:val="00000000000000000000"/>
    <w:charset w:val="4D"/>
    <w:family w:val="auto"/>
    <w:pitch w:val="variable"/>
    <w:sig w:usb0="A00002FF" w:usb1="7800205A" w:usb2="14600000" w:usb3="00000000" w:csb0="00000193" w:csb1="00000000"/>
  </w:font>
  <w:font w:name="Roboto Bold">
    <w:altName w:val="Roboto"/>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502F3" w:rsidRDefault="00000000">
    <w:pPr>
      <w:pStyle w:val="BodyText"/>
      <w:spacing w:line="14" w:lineRule="auto"/>
      <w:jc w:val="center"/>
    </w:pPr>
    <w:r>
      <w:rPr>
        <w:rFonts w:ascii="Spectral Regular" w:hAnsi="Spectral Regular"/>
      </w:rPr>
      <w:t xml:space="preserve">Page </w:t>
    </w:r>
    <w:r>
      <w:rPr>
        <w:rFonts w:ascii="Spectral Regular" w:eastAsia="Spectral Regular" w:hAnsi="Spectral Regular" w:cs="Spectral Regular"/>
      </w:rPr>
      <w:fldChar w:fldCharType="begin"/>
    </w:r>
    <w:r>
      <w:rPr>
        <w:rFonts w:ascii="Spectral Regular" w:eastAsia="Spectral Regular" w:hAnsi="Spectral Regular" w:cs="Spectral Regular"/>
      </w:rPr>
      <w:instrText xml:space="preserve"> PAGE </w:instrText>
    </w:r>
    <w:r>
      <w:rPr>
        <w:rFonts w:ascii="Spectral Regular" w:eastAsia="Spectral Regular" w:hAnsi="Spectral Regular" w:cs="Spectral Regular"/>
      </w:rPr>
      <w:fldChar w:fldCharType="separate"/>
    </w:r>
    <w:r w:rsidR="004C2F01">
      <w:rPr>
        <w:rFonts w:ascii="Spectral Regular" w:eastAsia="Spectral Regular" w:hAnsi="Spectral Regular" w:cs="Spectral Regular"/>
        <w:noProof/>
      </w:rPr>
      <w:t>1</w:t>
    </w:r>
    <w:r>
      <w:rPr>
        <w:rFonts w:ascii="Spectral Regular" w:eastAsia="Spectral Regular" w:hAnsi="Spectral Regular" w:cs="Spectral Regular"/>
      </w:rPr>
      <w:fldChar w:fldCharType="end"/>
    </w:r>
    <w:r>
      <w:rPr>
        <w:rFonts w:ascii="Spectral Regular" w:hAnsi="Spectral Regular"/>
      </w:rPr>
      <w:t xml:space="preserve"> of </w:t>
    </w:r>
    <w:r>
      <w:rPr>
        <w:rFonts w:ascii="Spectral Regular" w:eastAsia="Spectral Regular" w:hAnsi="Spectral Regular" w:cs="Spectral Regular"/>
      </w:rPr>
      <w:fldChar w:fldCharType="begin"/>
    </w:r>
    <w:r>
      <w:rPr>
        <w:rFonts w:ascii="Spectral Regular" w:eastAsia="Spectral Regular" w:hAnsi="Spectral Regular" w:cs="Spectral Regular"/>
      </w:rPr>
      <w:instrText xml:space="preserve"> NUMPAGES </w:instrText>
    </w:r>
    <w:r>
      <w:rPr>
        <w:rFonts w:ascii="Spectral Regular" w:eastAsia="Spectral Regular" w:hAnsi="Spectral Regular" w:cs="Spectral Regular"/>
      </w:rPr>
      <w:fldChar w:fldCharType="separate"/>
    </w:r>
    <w:r w:rsidR="004C2F01">
      <w:rPr>
        <w:rFonts w:ascii="Spectral Regular" w:eastAsia="Spectral Regular" w:hAnsi="Spectral Regular" w:cs="Spectral Regular"/>
        <w:noProof/>
      </w:rPr>
      <w:t>2</w:t>
    </w:r>
    <w:r>
      <w:rPr>
        <w:rFonts w:ascii="Spectral Regular" w:eastAsia="Spectral Regular" w:hAnsi="Spectral Regular" w:cs="Spectral Regul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62E5" w:rsidRDefault="00A062E5">
      <w:r>
        <w:separator/>
      </w:r>
    </w:p>
  </w:footnote>
  <w:footnote w:type="continuationSeparator" w:id="0">
    <w:p w:rsidR="00A062E5" w:rsidRDefault="00A06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502F3" w:rsidRDefault="00000000">
    <w:pPr>
      <w:pStyle w:val="HeaderFooter"/>
      <w:rPr>
        <w:rFonts w:hint="eastAsia"/>
      </w:rPr>
    </w:pPr>
    <w:r>
      <w:rPr>
        <w:noProof/>
        <w:color w:val="919191"/>
        <w:sz w:val="20"/>
        <w:szCs w:val="20"/>
      </w:rPr>
      <mc:AlternateContent>
        <mc:Choice Requires="wps">
          <w:drawing>
            <wp:anchor distT="152400" distB="152400" distL="152400" distR="152400" simplePos="0" relativeHeight="251658240" behindDoc="1" locked="0" layoutInCell="1" allowOverlap="1">
              <wp:simplePos x="0" y="0"/>
              <wp:positionH relativeFrom="page">
                <wp:posOffset>6520942</wp:posOffset>
              </wp:positionH>
              <wp:positionV relativeFrom="page">
                <wp:posOffset>12164117</wp:posOffset>
              </wp:positionV>
              <wp:extent cx="152400" cy="165735"/>
              <wp:effectExtent l="0" t="0" r="0" b="0"/>
              <wp:wrapNone/>
              <wp:docPr id="1073741825" name="officeArt object" descr="Rectangle"/>
              <wp:cNvGraphicFramePr/>
              <a:graphic xmlns:a="http://schemas.openxmlformats.org/drawingml/2006/main">
                <a:graphicData uri="http://schemas.microsoft.com/office/word/2010/wordprocessingShape">
                  <wps:wsp>
                    <wps:cNvSpPr txBox="1"/>
                    <wps:spPr>
                      <a:xfrm>
                        <a:off x="0" y="0"/>
                        <a:ext cx="152400" cy="165735"/>
                      </a:xfrm>
                      <a:prstGeom prst="rect">
                        <a:avLst/>
                      </a:prstGeom>
                      <a:noFill/>
                      <a:ln w="12700" cap="flat">
                        <a:noFill/>
                        <a:miter lim="400000"/>
                      </a:ln>
                      <a:effectLst/>
                    </wps:spPr>
                    <wps:txbx>
                      <w:txbxContent>
                        <w:p w:rsidR="006502F3" w:rsidRDefault="00000000">
                          <w:pPr>
                            <w:pStyle w:val="Body"/>
                            <w:spacing w:before="10"/>
                            <w:ind w:left="60"/>
                          </w:pP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p>
                      </w:txbxContent>
                    </wps:txbx>
                    <wps:bodyPr wrap="square" lIns="0" tIns="0" rIns="0" bIns="0" numCol="1" anchor="t">
                      <a:noAutofit/>
                    </wps:bodyPr>
                  </wps:wsp>
                </a:graphicData>
              </a:graphic>
            </wp:anchor>
          </w:drawing>
        </mc:Choice>
        <mc:Fallback>
          <w:pict>
            <v:shape id="_x0000_s1031" type="#_x0000_t202" style="visibility:visible;position:absolute;margin-left:513.5pt;margin-top:957.8pt;width:12.0pt;height:13.0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10"/>
                      <w:ind w:left="60" w:firstLine="0"/>
                    </w:pPr>
                    <w:r>
                      <w:rPr>
                        <w:sz w:val="20"/>
                        <w:szCs w:val="20"/>
                        <w:rtl w:val="0"/>
                      </w:rPr>
                      <w:fldChar w:fldCharType="begin" w:fldLock="0"/>
                    </w:r>
                    <w:r>
                      <w:rPr>
                        <w:sz w:val="20"/>
                        <w:szCs w:val="20"/>
                        <w:rtl w:val="0"/>
                      </w:rPr>
                      <w:instrText xml:space="preserve"> PAGE </w:instrText>
                    </w:r>
                    <w:r>
                      <w:rPr>
                        <w:sz w:val="20"/>
                        <w:szCs w:val="20"/>
                        <w:rtl w:val="0"/>
                      </w:rPr>
                      <w:fldChar w:fldCharType="separate" w:fldLock="0"/>
                    </w:r>
                    <w:r>
                      <w:rPr>
                        <w:sz w:val="20"/>
                        <w:szCs w:val="20"/>
                        <w:rtl w:val="0"/>
                      </w:rPr>
                      <w:t>1</w:t>
                    </w:r>
                    <w:r>
                      <w:rPr>
                        <w:sz w:val="20"/>
                        <w:szCs w:val="20"/>
                        <w:rtl w:val="0"/>
                      </w:rPr>
                      <w:fldChar w:fldCharType="end" w:fldLock="0"/>
                    </w:r>
                  </w:p>
                </w:txbxContent>
              </v:textbox>
              <w10:wrap type="none" side="bothSides" anchorx="page" anchory="page"/>
            </v:shape>
          </w:pict>
        </mc:Fallback>
      </mc:AlternateContent>
    </w:r>
    <w:r>
      <w:rPr>
        <w:color w:val="919191"/>
        <w:sz w:val="20"/>
        <w:szCs w:val="20"/>
      </w:rPr>
      <w:t>UPMLO Form No. 208 Scholarship Contract 20230408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2F3"/>
    <w:rsid w:val="004C2F01"/>
    <w:rsid w:val="006502F3"/>
    <w:rsid w:val="00A062E5"/>
    <w:rsid w:val="00AB1431"/>
    <w:rsid w:val="00CB4322"/>
    <w:rsid w:val="00EE15A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5BE8E74F"/>
  <w15:docId w15:val="{C148125A-2C70-CE4E-85A6-CED35102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paragraph" w:styleId="Heading2">
    <w:name w:val="heading 2"/>
    <w:uiPriority w:val="9"/>
    <w:unhideWhenUsed/>
    <w:qFormat/>
    <w:pPr>
      <w:widowControl w:val="0"/>
      <w:spacing w:before="1" w:after="100"/>
      <w:ind w:firstLine="858"/>
      <w:outlineLvl w:val="1"/>
    </w:pPr>
    <w:rPr>
      <w:rFonts w:ascii="Spectral Regular" w:hAnsi="Spectral Regular" w:cs="Arial Unicode MS"/>
      <w:color w:val="000000"/>
      <w:sz w:val="24"/>
      <w:szCs w:val="24"/>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Roboto Regular" w:hAnsi="Roboto Regular" w:cs="Arial Unicode MS"/>
      <w:color w:val="000000"/>
      <w:sz w:val="24"/>
      <w:szCs w:val="24"/>
      <w:lang w:val="en-US"/>
      <w14:textOutline w14:w="0" w14:cap="flat" w14:cmpd="sng" w14:algn="ctr">
        <w14:noFill/>
        <w14:prstDash w14:val="solid"/>
        <w14:bevel/>
      </w14:textOutline>
    </w:rPr>
  </w:style>
  <w:style w:type="paragraph" w:customStyle="1" w:styleId="Body">
    <w:name w:val="Body"/>
    <w:pPr>
      <w:widowControl w:val="0"/>
    </w:pPr>
    <w:rPr>
      <w:rFonts w:eastAsia="Times New Roman"/>
      <w:color w:val="000000"/>
      <w:sz w:val="22"/>
      <w:szCs w:val="22"/>
      <w:u w:color="000000"/>
      <w14:textOutline w14:w="0" w14:cap="flat" w14:cmpd="sng" w14:algn="ctr">
        <w14:noFill/>
        <w14:prstDash w14:val="solid"/>
        <w14:bevel/>
      </w14:textOutline>
    </w:rPr>
  </w:style>
  <w:style w:type="paragraph" w:styleId="BodyText">
    <w:name w:val="Body Text"/>
    <w:pPr>
      <w:widowControl w:val="0"/>
    </w:pPr>
    <w:rPr>
      <w:rFonts w:cs="Arial Unicode MS"/>
      <w:color w:val="000000"/>
      <w:sz w:val="24"/>
      <w:szCs w:val="24"/>
      <w:u w:color="000000"/>
      <w:lang w:val="en-US"/>
    </w:rPr>
  </w:style>
  <w:style w:type="paragraph" w:customStyle="1" w:styleId="Body0">
    <w:name w:val="Body"/>
    <w:pPr>
      <w:spacing w:before="160"/>
    </w:pPr>
    <w:rPr>
      <w:rFonts w:ascii="Roboto Regular" w:hAnsi="Roboto Regular" w:cs="Arial Unicode MS"/>
      <w:color w:val="000000"/>
      <w:sz w:val="24"/>
      <w:szCs w:val="24"/>
      <w14:textOutline w14:w="0" w14:cap="flat" w14:cmpd="sng" w14:algn="ctr">
        <w14:noFill/>
        <w14:prstDash w14:val="solid"/>
        <w14:bevel/>
      </w14:textOutline>
    </w:rPr>
  </w:style>
  <w:style w:type="paragraph" w:customStyle="1" w:styleId="Heading">
    <w:name w:val="Heading"/>
    <w:pPr>
      <w:widowControl w:val="0"/>
      <w:spacing w:before="1" w:after="100"/>
      <w:outlineLvl w:val="0"/>
    </w:pPr>
    <w:rPr>
      <w:rFonts w:ascii="Spectral SemiBold" w:eastAsia="Spectral SemiBold" w:hAnsi="Spectral SemiBold" w:cs="Spectral SemiBold"/>
      <w:color w:val="000000"/>
      <w:spacing w:val="-2"/>
      <w:sz w:val="24"/>
      <w:szCs w:val="24"/>
      <w:u w:color="000000"/>
      <w14:textOutline w14:w="0" w14:cap="flat" w14:cmpd="sng" w14:algn="ctr">
        <w14:noFill/>
        <w14:prstDash w14:val="solid"/>
        <w14:bevel/>
      </w14:textOutline>
    </w:rPr>
  </w:style>
  <w:style w:type="paragraph" w:customStyle="1" w:styleId="Default">
    <w:name w:val="Default"/>
    <w:pPr>
      <w:spacing w:before="160"/>
    </w:pPr>
    <w:rPr>
      <w:rFonts w:ascii="Roboto Regular" w:hAnsi="Roboto Regular" w:cs="Arial Unicode MS"/>
      <w:color w:val="000000"/>
      <w:sz w:val="24"/>
      <w:szCs w:val="24"/>
      <w:lang w:val="de-DE"/>
      <w14:textOutline w14:w="0" w14:cap="flat" w14:cmpd="sng" w14:algn="ctr">
        <w14:noFill/>
        <w14:prstDash w14:val="solid"/>
        <w14:bevel/>
      </w14:textOutline>
    </w:rPr>
  </w:style>
  <w:style w:type="paragraph" w:styleId="ListParagraph">
    <w:name w:val="List Paragraph"/>
    <w:pPr>
      <w:widowControl w:val="0"/>
      <w:ind w:left="1218" w:hanging="360"/>
    </w:pPr>
    <w:rPr>
      <w:rFonts w:eastAsia="Times New Roman"/>
      <w:color w:val="000000"/>
      <w:sz w:val="22"/>
      <w:szCs w:val="22"/>
      <w:u w:color="000000"/>
      <w:lang w:val="en-US"/>
    </w:rPr>
  </w:style>
  <w:style w:type="paragraph" w:customStyle="1" w:styleId="TableParagraph">
    <w:name w:val="Table Paragraph"/>
    <w:pPr>
      <w:widowControl w:val="0"/>
    </w:pPr>
    <w:rPr>
      <w:rFonts w:cs="Arial Unicode M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0.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Roboto Bold"/>
        <a:ea typeface="Roboto Bold"/>
        <a:cs typeface="Roboto Bold"/>
      </a:majorFont>
      <a:minorFont>
        <a:latin typeface="Roboto Regular"/>
        <a:ea typeface="Roboto Regular"/>
        <a:cs typeface="Roboto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1497</Words>
  <Characters>8537</Characters>
  <Application>Microsoft Office Word</Application>
  <DocSecurity>0</DocSecurity>
  <Lines>71</Lines>
  <Paragraphs>20</Paragraphs>
  <ScaleCrop>false</ScaleCrop>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2023-11-15T03:27:00Z</dcterms:created>
  <dcterms:modified xsi:type="dcterms:W3CDTF">2023-11-15T03:27:00Z</dcterms:modified>
</cp:coreProperties>
</file>