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line">
                  <wp:posOffset>-152400</wp:posOffset>
                </wp:positionV>
                <wp:extent cx="5730240" cy="1156210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240" cy="1156210"/>
                          <a:chOff x="0" y="0"/>
                          <a:chExt cx="5730239" cy="1156209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1143509"/>
                            <a:ext cx="5730240" cy="1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A9A9A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g:grpSp>
                        <wpg:cNvPr id="1073741829" name="Group 1073741829"/>
                        <wpg:cNvGrpSpPr/>
                        <wpg:grpSpPr>
                          <a:xfrm>
                            <a:off x="0" y="0"/>
                            <a:ext cx="5728723" cy="1156210"/>
                            <a:chOff x="0" y="0"/>
                            <a:chExt cx="5728722" cy="1156209"/>
                          </a:xfrm>
                        </wpg:grpSpPr>
                        <pic:pic xmlns:pic="http://schemas.openxmlformats.org/drawingml/2006/picture">
                          <pic:nvPicPr>
                            <pic:cNvPr id="1073741826" name="image1.png" descr="image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55039"/>
                              <a:ext cx="852155" cy="852155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  <wps:wsp>
                          <wps:cNvPr id="1073741827" name="Shape 1073741827"/>
                          <wps:cNvSpPr txBox="1"/>
                          <wps:spPr>
                            <a:xfrm>
                              <a:off x="995672" y="0"/>
                              <a:ext cx="4733051" cy="1156210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Body"/>
                                  <w:widowControl w:val="0"/>
                                  <w:bidi w:val="0"/>
                                  <w:spacing w:line="440" w:lineRule="exact"/>
                                  <w:ind w:left="0" w:right="0" w:firstLine="0"/>
                                  <w:jc w:val="left"/>
                                  <w:rPr>
                                    <w:rFonts w:ascii="Palatino" w:cs="Palatino" w:hAnsi="Palatino" w:eastAsia="Palatino"/>
                                    <w:i w:val="1"/>
                                    <w:iCs w:val="1"/>
                                    <w:outline w:val="0"/>
                                    <w:color w:val="5e5e5e"/>
                                    <w:sz w:val="34"/>
                                    <w:szCs w:val="34"/>
                                    <w:u w:color="000000"/>
                                    <w:rtl w:val="0"/>
                                    <w14:textFill>
                                      <w14:solidFill>
                                        <w14:srgbClr w14:val="5E5E5E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Palatino" w:hAnsi="Palatino"/>
                                    <w:i w:val="1"/>
                                    <w:iCs w:val="1"/>
                                    <w:outline w:val="0"/>
                                    <w:color w:val="5e5e5e"/>
                                    <w:spacing w:val="-2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5E5E5E"/>
                                      </w14:solidFill>
                                    </w14:textFill>
                                  </w:rPr>
                                  <w:t>OFFICE</w:t>
                                </w:r>
                                <w:r>
                                  <w:rPr>
                                    <w:rFonts w:ascii="Palatino" w:hAnsi="Palatino"/>
                                    <w:i w:val="1"/>
                                    <w:iCs w:val="1"/>
                                    <w:outline w:val="0"/>
                                    <w:color w:val="5e5e5e"/>
                                    <w:spacing w:val="-2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5E5E5E"/>
                                      </w14:solidFill>
                                    </w14:textFill>
                                  </w:rPr>
                                  <w:t xml:space="preserve"> OF THE CHANCELLOR</w:t>
                                </w:r>
                              </w:p>
                              <w:p>
                                <w:pPr>
                                  <w:pStyle w:val="Title"/>
                                  <w:keepNext w:val="0"/>
                                  <w:widowControl w:val="0"/>
                                  <w:bidi w:val="0"/>
                                  <w:spacing w:line="507" w:lineRule="exact"/>
                                  <w:ind w:left="0" w:right="0" w:firstLine="0"/>
                                  <w:jc w:val="left"/>
                                  <w:rPr>
                                    <w:rtl w:val="0"/>
                                  </w:rPr>
                                </w:pP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>UNIVERSITY</w:t>
                                </w: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pacing w:val="-7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>OF</w:t>
                                </w: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pacing w:val="-1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 xml:space="preserve">THE PHILIPPINES </w:t>
                                </w:r>
                                <w:r>
                                  <w:rPr>
                                    <w:rFonts w:ascii="Palatino" w:hAnsi="Palatino"/>
                                    <w:b w:val="0"/>
                                    <w:bCs w:val="0"/>
                                    <w:spacing w:val="-2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  <w:t>MANILA</w:t>
                                </w:r>
                                <w:r>
                                  <w:rPr>
                                    <w:rFonts w:ascii="Palatino" w:cs="Palatino" w:hAnsi="Palatino" w:eastAsia="Palatino"/>
                                    <w:b w:val="0"/>
                                    <w:bCs w:val="0"/>
                                    <w:spacing w:val="-2"/>
                                    <w:sz w:val="34"/>
                                    <w:szCs w:val="34"/>
                                    <w:u w:color="000000"/>
                                    <w:rtl w:val="0"/>
                                    <w:lang w:val="en-US"/>
                                  </w:rPr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28" name="Shape 1073741828"/>
                          <wps:cNvSpPr txBox="1"/>
                          <wps:spPr>
                            <a:xfrm>
                              <a:off x="2749303" y="646388"/>
                              <a:ext cx="2864780" cy="48442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Body"/>
                                  <w:jc w:val="right"/>
                                </w:pPr>
                                <w:r>
                                  <w:rPr>
                                    <w:rtl w:val="0"/>
                                  </w:rPr>
                                  <w:t xml:space="preserve">8/F </w:t>
                                </w:r>
                                <w:r>
                                  <w:rPr>
                                    <w:rtl w:val="0"/>
                                    <w:lang w:val="en-US"/>
                                  </w:rPr>
                                  <w:t>R</w:t>
                                </w:r>
                                <w:r>
                                  <w:rPr>
                                    <w:rtl w:val="0"/>
                                    <w:lang w:val="it-IT"/>
                                  </w:rPr>
                                  <w:t>CB Philippine General Hospital, Taft Avenue, Manila 1000, Philippines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0.0pt;margin-top:-12.0pt;width:451.2pt;height:91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 coordorigin="0,0" coordsize="5730240,1156209">
                <w10:wrap type="none" side="bothSides" anchorx="margin"/>
                <v:line id="_x0000_s1027" style="position:absolute;left:0;top:1143509;width:5730240;height:0;">
                  <v:fill on="f"/>
                  <v:stroke filltype="solid" color="#A9A9A9" opacity="100.0%" weight="2.0pt" dashstyle="solid" endcap="flat" joinstyle="round" linestyle="single" startarrow="none" startarrowwidth="medium" startarrowlength="medium" endarrow="none" endarrowwidth="medium" endarrowlength="medium"/>
                </v:line>
                <v:group id="_x0000_s1028" style="position:absolute;left:0;top:0;width:5728723;height:1156209;" coordorigin="0,0" coordsize="5728723,1156209">
                  <v:shape id="_x0000_s1029" type="#_x0000_t75" style="position:absolute;left:0;top:55039;width:852155;height:852155;">
                    <v:imagedata r:id="rId4" o:title="image1.png"/>
                  </v:shape>
                  <v:shape id="_x0000_s1030" type="#_x0000_t202" style="position:absolute;left:995673;top:0;width:4733050;height:1156209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Body"/>
                            <w:widowControl w:val="0"/>
                            <w:bidi w:val="0"/>
                            <w:spacing w:line="440" w:lineRule="exact"/>
                            <w:ind w:left="0" w:right="0" w:firstLine="0"/>
                            <w:jc w:val="left"/>
                            <w:rPr>
                              <w:rFonts w:ascii="Palatino" w:cs="Palatino" w:hAnsi="Palatino" w:eastAsia="Palatino"/>
                              <w:i w:val="1"/>
                              <w:iCs w:val="1"/>
                              <w:outline w:val="0"/>
                              <w:color w:val="5e5e5e"/>
                              <w:sz w:val="34"/>
                              <w:szCs w:val="34"/>
                              <w:u w:color="000000"/>
                              <w:rtl w:val="0"/>
                              <w14:textFill>
                                <w14:solidFill>
                                  <w14:srgbClr w14:val="5E5E5E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Palatino" w:hAnsi="Palatino"/>
                              <w:i w:val="1"/>
                              <w:iCs w:val="1"/>
                              <w:outline w:val="0"/>
                              <w:color w:val="5e5e5e"/>
                              <w:spacing w:val="-2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  <w14:textFill>
                                <w14:solidFill>
                                  <w14:srgbClr w14:val="5E5E5E"/>
                                </w14:solidFill>
                              </w14:textFill>
                            </w:rPr>
                            <w:t>OFFICE</w:t>
                          </w:r>
                          <w:r>
                            <w:rPr>
                              <w:rFonts w:ascii="Palatino" w:hAnsi="Palatino"/>
                              <w:i w:val="1"/>
                              <w:iCs w:val="1"/>
                              <w:outline w:val="0"/>
                              <w:color w:val="5e5e5e"/>
                              <w:spacing w:val="-2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  <w14:textFill>
                                <w14:solidFill>
                                  <w14:srgbClr w14:val="5E5E5E"/>
                                </w14:solidFill>
                              </w14:textFill>
                            </w:rPr>
                            <w:t xml:space="preserve"> OF THE CHANCELLOR</w:t>
                          </w:r>
                        </w:p>
                        <w:p>
                          <w:pPr>
                            <w:pStyle w:val="Title"/>
                            <w:keepNext w:val="0"/>
                            <w:widowControl w:val="0"/>
                            <w:bidi w:val="0"/>
                            <w:spacing w:line="507" w:lineRule="exact"/>
                            <w:ind w:left="0" w:right="0" w:firstLine="0"/>
                            <w:jc w:val="left"/>
                            <w:rPr>
                              <w:rtl w:val="0"/>
                            </w:rPr>
                          </w:pP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>UNIVERSITY</w:t>
                          </w: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pacing w:val="-7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>OF</w:t>
                          </w: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pacing w:val="-1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 xml:space="preserve">THE PHILIPPINES </w:t>
                          </w:r>
                          <w:r>
                            <w:rPr>
                              <w:rFonts w:ascii="Palatino" w:hAnsi="Palatino"/>
                              <w:b w:val="0"/>
                              <w:bCs w:val="0"/>
                              <w:spacing w:val="-2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  <w:t>MANILA</w:t>
                          </w:r>
                          <w:r>
                            <w:rPr>
                              <w:rFonts w:ascii="Palatino" w:cs="Palatino" w:hAnsi="Palatino" w:eastAsia="Palatino"/>
                              <w:b w:val="0"/>
                              <w:bCs w:val="0"/>
                              <w:spacing w:val="-2"/>
                              <w:sz w:val="34"/>
                              <w:szCs w:val="34"/>
                              <w:u w:color="000000"/>
                              <w:rtl w:val="0"/>
                              <w:lang w:val="en-US"/>
                            </w:rPr>
                          </w:r>
                        </w:p>
                      </w:txbxContent>
                    </v:textbox>
                  </v:shape>
                  <v:shape id="_x0000_s1031" type="#_x0000_t202" style="position:absolute;left:2749303;top:646389;width:2864779;height:484421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Body"/>
                            <w:jc w:val="right"/>
                          </w:pPr>
                          <w:r>
                            <w:rPr>
                              <w:rtl w:val="0"/>
                            </w:rPr>
                            <w:t xml:space="preserve">8/F </w:t>
                          </w:r>
                          <w:r>
                            <w:rPr>
                              <w:rtl w:val="0"/>
                              <w:lang w:val="en-US"/>
                            </w:rPr>
                            <w:t>R</w:t>
                          </w:r>
                          <w:r>
                            <w:rPr>
                              <w:rtl w:val="0"/>
                              <w:lang w:val="it-IT"/>
                            </w:rPr>
                            <w:t>CB Philippine General Hospital, Taft Avenue, Manila 1000, Philippines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0"/>
        <w:jc w:val="left"/>
        <w:rPr>
          <w:b w:val="1"/>
          <w:bCs w:val="1"/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0"/>
        <w:jc w:val="left"/>
        <w:rPr>
          <w:spacing w:val="8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IN RE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–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ADT CASE NO. UPM-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PGH-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AC FC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–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202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-00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720"/>
        <w:jc w:val="both"/>
        <w:rPr>
          <w:spacing w:val="8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ab/>
        <w:tab/>
        <w:tab/>
        <w:tab/>
        <w:tab/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For: 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ab/>
        <w:tab/>
        <w:tab/>
        <w:t xml:space="preserve"> </w:t>
        <w:tab/>
        <w:tab/>
        <w:tab/>
        <w:tab/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ab/>
        <w:tab/>
        <w:tab/>
        <w:tab/>
        <w:tab/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[Rule 10, Sec. 50 (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) (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), 2017 RACCS</w:t>
      </w: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720" w:right="0" w:firstLine="720"/>
        <w:jc w:val="both"/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   - versus -</w:t>
      </w: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0" w:line="288" w:lineRule="auto"/>
        <w:ind w:left="0" w:right="0" w:firstLine="0"/>
        <w:jc w:val="left"/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NAME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</w:t>
      </w:r>
    </w:p>
    <w:p>
      <w:pPr>
        <w:pStyle w:val="Body.0"/>
        <w:suppressAutoHyphens w:val="1"/>
        <w:bidi w:val="0"/>
        <w:spacing w:before="0" w:line="288" w:lineRule="auto"/>
        <w:ind w:left="0" w:right="0" w:firstLine="0"/>
        <w:jc w:val="left"/>
        <w:rPr>
          <w:b w:val="1"/>
          <w:bCs w:val="1"/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Position, SG __</w:t>
      </w:r>
    </w:p>
    <w:p>
      <w:pPr>
        <w:pStyle w:val="Body.0"/>
        <w:suppressAutoHyphens w:val="1"/>
        <w:bidi w:val="0"/>
        <w:spacing w:before="0" w:line="288" w:lineRule="auto"/>
        <w:ind w:left="0" w:right="0" w:firstLine="0"/>
        <w:jc w:val="left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i w:val="1"/>
          <w:i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Department of _________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left"/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       </w:t>
        <w:tab/>
        <w:tab/>
        <w:t xml:space="preserve">     </w:t>
        <w:tab/>
        <w:tab/>
        <w:t xml:space="preserve">   Respondent.</w:t>
      </w: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0"/>
        <w:jc w:val="both"/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X--------------------------------------------------X</w:t>
      </w:r>
    </w:p>
    <w:p>
      <w:pPr>
        <w:pStyle w:val="Body.0"/>
        <w:widowControl w:val="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center"/>
        <w:rPr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pacing w:val="8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FORMAL CHARGE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 xml:space="preserve">After Preliminary Investigation duly conducted 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by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the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UPM-Philippine General Hospital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Legal Office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following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the 2017 Rules on Administrative Cases in the Civil Service (2017 RACCS), a </w:t>
      </w:r>
      <w:r>
        <w:rPr>
          <w:i w:val="1"/>
          <w:iCs w:val="1"/>
          <w:spacing w:val="8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prima facie case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has been found to exist against you for </w:t>
      </w:r>
      <w:r>
        <w:rPr>
          <w:b w:val="1"/>
          <w:bCs w:val="1"/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___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punishable under </w:t>
      </w:r>
      <w:r>
        <w:rPr>
          <w:spacing w:val="8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Rule 10, Sec. 50 (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) (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), 2017 RACCS committed as follows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1"/>
        <w:bidi w:val="0"/>
        <w:spacing w:before="140" w:after="140" w:line="288" w:lineRule="auto"/>
        <w:ind w:left="720" w:right="834" w:firstLine="360"/>
        <w:jc w:val="both"/>
        <w:outlineLvl w:val="9"/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bookmarkStart w:name="_headingh.gjdgxs" w:id="0"/>
      <w:bookmarkEnd w:id="0"/>
      <w:r>
        <w:rPr>
          <w:rFonts w:ascii="Optima" w:cs="Arial Unicode MS" w:hAnsi="Optima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That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you, 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___,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Optima" w:cs="Arial Unicode MS" w:hAnsi="Optima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(narrate facts regarding the violation)</w:t>
      </w:r>
      <w:r>
        <w:rPr>
          <w:rFonts w:ascii="Optima" w:cs="Arial Unicode MS" w:hAnsi="Optim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8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Such acts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constitute a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&lt;name of violation&gt;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punishable under Section 50,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(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__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 of Rule 10 of the 2017 RACCS.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”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>WHEREFORE, you are hereby directed to:</w:t>
      </w:r>
    </w:p>
    <w:p>
      <w:pPr>
        <w:pStyle w:val="Body.0"/>
        <w:numPr>
          <w:ilvl w:val="0"/>
          <w:numId w:val="2"/>
        </w:numPr>
        <w:suppressAutoHyphens w:val="1"/>
        <w:spacing w:before="140" w:after="140" w:line="288" w:lineRule="auto"/>
        <w:jc w:val="both"/>
        <w:rPr>
          <w:spacing w:val="8"/>
          <w:sz w:val="22"/>
          <w:szCs w:val="2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File an answer in writing and </w:t>
      </w:r>
      <w:r>
        <w:rPr>
          <w:spacing w:val="8"/>
          <w:sz w:val="22"/>
          <w:szCs w:val="2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under oath</w:t>
      </w:r>
      <w:r>
        <w:rPr>
          <w:spacing w:val="8"/>
          <w:sz w:val="22"/>
          <w:szCs w:val="22"/>
          <w:u w:color="000000"/>
          <w:vertAlign w:val="superscript"/>
          <w:lang w:val="en-US"/>
          <w14:textOutline w14:w="12700" w14:cap="flat">
            <w14:noFill/>
            <w14:miter w14:lim="400000"/>
          </w14:textOutline>
        </w:rPr>
        <w:footnoteReference w:id="1"/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to the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charge mentioned above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within 10 days from receipt of this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ormal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harge. </w:t>
      </w:r>
    </w:p>
    <w:p>
      <w:pPr>
        <w:pStyle w:val="Body.0"/>
        <w:numPr>
          <w:ilvl w:val="0"/>
          <w:numId w:val="2"/>
        </w:numPr>
        <w:suppressAutoHyphens w:val="1"/>
        <w:spacing w:before="140" w:after="140" w:line="288" w:lineRule="auto"/>
        <w:jc w:val="both"/>
        <w:rPr>
          <w:spacing w:val="8"/>
          <w:sz w:val="22"/>
          <w:szCs w:val="2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State in your answer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your full name, complete residence address,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material facts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applicable laws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 original or certified true copies of documentary evidence, and the sworn statements of your witnesses, if any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</w:t>
      </w:r>
    </w:p>
    <w:p>
      <w:pPr>
        <w:pStyle w:val="Body.0"/>
        <w:numPr>
          <w:ilvl w:val="0"/>
          <w:numId w:val="2"/>
        </w:numPr>
        <w:suppressAutoHyphens w:val="1"/>
        <w:spacing w:before="140" w:after="280" w:line="288" w:lineRule="auto"/>
        <w:jc w:val="both"/>
        <w:rPr>
          <w:spacing w:val="8"/>
          <w:sz w:val="22"/>
          <w:szCs w:val="2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Indicate in your answer whether or not you are demanding a formal investigation of the case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72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Failure or refusal to file an answer to the formal charge within the given period shall be considered a waiver to submit the same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and the case shall be decided based on available records.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  <w:t>A counsel of your choice can assist you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in every stage of the proceedings.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ab/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Under Section 25 of the 2017 RACCS, requests for clarification, bills of particulars, motions to dismiss, motions to quash, motions for reconsideration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and motions for extension to file answer are prohibited pleadings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These shall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be noted without action and attached to the 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case records</w:t>
      </w: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center"/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UP Manila</w:t>
      </w: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, date.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center"/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0" w:line="288" w:lineRule="auto"/>
        <w:ind w:left="2880" w:right="0" w:firstLine="0"/>
        <w:jc w:val="center"/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CARMENCITA D. PADILLA, MD, MAHPS</w:t>
      </w:r>
    </w:p>
    <w:p>
      <w:pPr>
        <w:pStyle w:val="Body.0"/>
        <w:suppressAutoHyphens w:val="1"/>
        <w:bidi w:val="0"/>
        <w:spacing w:before="0" w:line="288" w:lineRule="auto"/>
        <w:ind w:left="2880" w:right="0" w:firstLine="0"/>
        <w:jc w:val="center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Chancellor, UP Manila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Copy Furnished: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Complainant/Witnesses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Name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Respondent</w:t>
      </w:r>
    </w:p>
    <w:p>
      <w:pPr>
        <w:pStyle w:val="Body.0"/>
        <w:suppressAutoHyphens w:val="1"/>
        <w:bidi w:val="0"/>
        <w:spacing w:before="140" w:after="140" w:line="288" w:lineRule="auto"/>
        <w:ind w:left="0" w:right="0" w:firstLine="0"/>
        <w:jc w:val="both"/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pacing w:val="8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Name</w:t>
      </w:r>
    </w:p>
    <w:p>
      <w:pPr>
        <w:pStyle w:val="Body.0"/>
        <w:suppressAutoHyphens w:val="1"/>
        <w:bidi w:val="0"/>
        <w:spacing w:before="0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sectPr>
      <w:headerReference w:type="default" r:id="rId5"/>
      <w:footerReference w:type="default" r:id="rId6"/>
      <w:pgSz w:w="11904" w:h="16836" w:orient="portrait"/>
      <w:pgMar w:top="72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tima">
    <w:charset w:val="00"/>
    <w:family w:val="roman"/>
    <w:pitch w:val="default"/>
  </w:font>
  <w:font w:name="Palatino">
    <w:charset w:val="00"/>
    <w:family w:val="roman"/>
    <w:pitch w:val="default"/>
  </w:font>
  <w:font w:name="Spectral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512"/>
        <w:tab w:val="right" w:pos="9024"/>
        <w:tab w:val="clear" w:pos="9020"/>
      </w:tabs>
      <w:jc w:val="left"/>
    </w:pPr>
    <w:r>
      <w:rPr>
        <w:sz w:val="20"/>
        <w:szCs w:val="20"/>
      </w:rPr>
      <w:tab/>
    </w:r>
    <w:r>
      <w:rPr>
        <w:sz w:val="20"/>
        <w:szCs w:val="20"/>
        <w:rtl w:val="0"/>
        <w:lang w:val="en-US"/>
      </w:rPr>
      <w:t xml:space="preserve">Page </w:t>
    </w:r>
    <w:r>
      <w:rPr>
        <w:sz w:val="20"/>
        <w:szCs w:val="20"/>
      </w:rPr>
      <w:fldChar w:fldCharType="begin" w:fldLock="0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 w:fldLock="0"/>
    </w:r>
    <w:r>
      <w:rPr>
        <w:sz w:val="20"/>
        <w:szCs w:val="20"/>
      </w:rPr>
    </w:r>
    <w:r>
      <w:rPr>
        <w:sz w:val="20"/>
        <w:szCs w:val="20"/>
      </w:rPr>
      <w:fldChar w:fldCharType="end" w:fldLock="0"/>
    </w:r>
    <w:r>
      <w:rPr>
        <w:sz w:val="20"/>
        <w:szCs w:val="20"/>
        <w:rtl w:val="0"/>
        <w:lang w:val="en-US"/>
      </w:rPr>
      <w:t xml:space="preserve"> of </w:t>
    </w:r>
    <w:r>
      <w:rPr>
        <w:sz w:val="20"/>
        <w:szCs w:val="20"/>
      </w:rPr>
      <w:fldChar w:fldCharType="begin" w:fldLock="0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 w:fldLock="0"/>
    </w:r>
    <w:r>
      <w:rPr>
        <w:sz w:val="20"/>
        <w:szCs w:val="20"/>
      </w:rPr>
    </w:r>
    <w:r>
      <w:rPr>
        <w:sz w:val="20"/>
        <w:szCs w:val="20"/>
      </w:rPr>
      <w:fldChar w:fldCharType="end" w:fldLock="0"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spacing w:val="9"/>
          <w:sz w:val="16"/>
          <w:szCs w:val="16"/>
          <w:rtl w:val="0"/>
          <w:lang w:val="en-US"/>
        </w:rPr>
        <w:t>notarized or sworn before a government official authorized to administer oaths</w:t>
      </w:r>
      <w:r>
        <w:rPr>
          <w:rFonts w:cs="Arial Unicode MS" w:eastAsia="Arial Unicode MS"/>
          <w:spacing w:val="9"/>
          <w:sz w:val="16"/>
          <w:szCs w:val="16"/>
          <w:rtl w:val="0"/>
          <w:lang w:val="en-US"/>
        </w:rPr>
        <w:t>. A template of an affidavit (sworn statement) can be downloaded on the UPM Legal Office website:</w:t>
      </w:r>
      <w:r>
        <w:rPr>
          <w:rFonts w:cs="Arial Unicode MS" w:eastAsia="Arial Unicode MS"/>
          <w:spacing w:val="10"/>
          <w:sz w:val="18"/>
          <w:szCs w:val="18"/>
          <w:rtl w:val="0"/>
          <w:lang w:val="en-US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"https://legal.upm.edu.ph/legal-forms"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  <w:lang w:val="pt-PT"/>
        </w:rPr>
        <w:t>https://legal.upm.edu.ph/legal-forms</w:t>
      </w:r>
      <w:r>
        <w:rPr/>
        <w:fldChar w:fldCharType="end" w:fldLock="0"/>
      </w:r>
      <w:r>
        <w:rPr>
          <w:rFonts w:cs="Arial Unicode MS" w:eastAsia="Arial Unicode MS"/>
          <w:spacing w:val="9"/>
          <w:sz w:val="16"/>
          <w:szCs w:val="16"/>
          <w:rtl w:val="0"/>
          <w:lang w:val="en-US"/>
        </w:rPr>
        <w:t xml:space="preserve"> 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512"/>
        <w:tab w:val="right" w:pos="9024"/>
        <w:tab w:val="clear" w:pos="9020"/>
      </w:tabs>
      <w:jc w:val="left"/>
    </w:pPr>
    <w:r>
      <w:rPr>
        <w:outline w:val="0"/>
        <w:color w:val="919191"/>
        <w:sz w:val="16"/>
        <w:szCs w:val="16"/>
        <w:rtl w:val="0"/>
        <w:lang w:val="en-US"/>
        <w14:textFill>
          <w14:solidFill>
            <w14:srgbClr w14:val="919191"/>
          </w14:solidFill>
        </w14:textFill>
      </w:rPr>
      <w:t>UPMLO Form No. 053c Formal Charge - PGH cases version 12 Dec 2022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Arial Unicode MS" w:hAnsi="Opti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Arial Unicode MS" w:hAnsi="Opti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6"/>
      <w:szCs w:val="6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.0">
    <w:name w:val="Body"/>
    <w:next w:val="Body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Optima" w:cs="Arial Unicode MS" w:hAnsi="Opti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Optima"/>
        <a:ea typeface="Optima"/>
        <a:cs typeface="Optima"/>
      </a:majorFont>
      <a:minorFont>
        <a:latin typeface="Optima"/>
        <a:ea typeface="Optima"/>
        <a:cs typeface="Opt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4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Opti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Opti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