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  <w:bookmarkStart w:id="0" w:name="_GoBack"/>
      <w:bookmarkEnd w:id="0"/>
      <w:r>
        <w:rPr>
          <w:rFonts w:ascii="Optima" w:hAnsi="Optima"/>
          <w:sz w:val="28"/>
          <w:szCs w:val="28"/>
        </w:rPr>
        <w:t>Republic of the Philippines</w:t>
      </w:r>
      <w:r>
        <w:rPr>
          <w:rFonts w:ascii="Optima" w:hAnsi="Optima"/>
          <w:sz w:val="28"/>
          <w:szCs w:val="28"/>
        </w:rPr>
        <w:tab/>
        <w:t>)</w:t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  <w:r>
        <w:rPr>
          <w:rFonts w:ascii="Optima" w:hAnsi="Optima"/>
          <w:sz w:val="28"/>
          <w:szCs w:val="28"/>
        </w:rPr>
        <w:t>City of Manila</w:t>
      </w:r>
      <w:r>
        <w:rPr>
          <w:rFonts w:ascii="Optima" w:hAnsi="Optima"/>
          <w:sz w:val="28"/>
          <w:szCs w:val="28"/>
        </w:rPr>
        <w:tab/>
      </w:r>
      <w:r>
        <w:rPr>
          <w:rFonts w:ascii="Optima" w:hAnsi="Optima"/>
          <w:sz w:val="28"/>
          <w:szCs w:val="28"/>
        </w:rPr>
        <w:tab/>
        <w:t xml:space="preserve">    </w:t>
      </w:r>
      <w:r>
        <w:rPr>
          <w:rFonts w:ascii="Optima" w:hAnsi="Optima"/>
          <w:sz w:val="28"/>
          <w:szCs w:val="28"/>
        </w:rPr>
        <w:tab/>
      </w:r>
      <w:r>
        <w:rPr>
          <w:rFonts w:ascii="Optima" w:hAnsi="Optima"/>
          <w:sz w:val="28"/>
          <w:szCs w:val="28"/>
        </w:rPr>
        <w:tab/>
      </w:r>
      <w:r>
        <w:rPr>
          <w:rFonts w:ascii="Optima" w:hAnsi="Optima"/>
          <w:sz w:val="28"/>
          <w:szCs w:val="28"/>
        </w:rPr>
        <w:tab/>
      </w:r>
      <w:r>
        <w:rPr>
          <w:rFonts w:ascii="Optima" w:hAnsi="Optima"/>
          <w:sz w:val="28"/>
          <w:szCs w:val="28"/>
        </w:rPr>
        <w:tab/>
      </w:r>
      <w:r>
        <w:rPr>
          <w:rFonts w:ascii="Optima" w:hAnsi="Optima"/>
          <w:sz w:val="28"/>
          <w:szCs w:val="28"/>
        </w:rPr>
        <w:tab/>
      </w:r>
      <w:r>
        <w:rPr>
          <w:rFonts w:ascii="Optima" w:hAnsi="Optima"/>
          <w:sz w:val="28"/>
          <w:szCs w:val="28"/>
        </w:rPr>
        <w:tab/>
      </w:r>
      <w:r>
        <w:rPr>
          <w:rFonts w:ascii="Optima" w:hAnsi="Optima"/>
          <w:sz w:val="28"/>
          <w:szCs w:val="28"/>
        </w:rPr>
        <w:tab/>
      </w:r>
      <w:r>
        <w:rPr>
          <w:rFonts w:ascii="Optima" w:hAnsi="Optima"/>
          <w:sz w:val="28"/>
          <w:szCs w:val="28"/>
        </w:rPr>
        <w:tab/>
      </w:r>
      <w:r>
        <w:rPr>
          <w:rFonts w:ascii="Optima" w:hAnsi="Optima"/>
          <w:sz w:val="28"/>
          <w:szCs w:val="28"/>
        </w:rPr>
        <w:tab/>
      </w:r>
      <w:r>
        <w:rPr>
          <w:rFonts w:ascii="Optima" w:hAnsi="Optima"/>
          <w:sz w:val="28"/>
          <w:szCs w:val="28"/>
        </w:rPr>
        <w:tab/>
        <w:t>) s.s.</w:t>
      </w:r>
    </w:p>
    <w:p w:rsidR="00BA3549" w:rsidRDefault="00BA3549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jc w:val="center"/>
        <w:rPr>
          <w:rFonts w:ascii="Optima" w:eastAsia="Optima" w:hAnsi="Optima" w:cs="Optima"/>
          <w:sz w:val="28"/>
          <w:szCs w:val="28"/>
        </w:rPr>
      </w:pPr>
      <w:r>
        <w:rPr>
          <w:rFonts w:ascii="Optima" w:hAnsi="Optima"/>
          <w:sz w:val="28"/>
          <w:szCs w:val="28"/>
        </w:rPr>
        <w:t>VERIFIED REPORT</w:t>
      </w:r>
    </w:p>
    <w:p w:rsidR="00BA3549" w:rsidRDefault="00BA3549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jc w:val="center"/>
        <w:rPr>
          <w:rFonts w:ascii="Optima" w:eastAsia="Optima" w:hAnsi="Optima" w:cs="Optima"/>
          <w:sz w:val="28"/>
          <w:szCs w:val="28"/>
        </w:rPr>
      </w:pP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  <w:t>I, &lt;&lt;NAME&gt;&gt;, Filipino, of legal age with office address at &lt;&lt;complete address of office&gt;&gt;, on oath, state that:</w:t>
      </w:r>
    </w:p>
    <w:p w:rsidR="00BA3549" w:rsidRDefault="00BA3549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spacing w:after="200"/>
        <w:rPr>
          <w:rFonts w:ascii="Optima" w:eastAsia="Optima" w:hAnsi="Optima" w:cs="Optima"/>
          <w:sz w:val="28"/>
          <w:szCs w:val="28"/>
        </w:rPr>
      </w:pP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  <w:t xml:space="preserve">I am the &lt;&lt;state position or title, e.g., Dean, </w:t>
      </w:r>
      <w:r>
        <w:rPr>
          <w:rFonts w:ascii="Optima" w:eastAsia="Optima" w:hAnsi="Optima" w:cs="Optima"/>
          <w:sz w:val="28"/>
          <w:szCs w:val="28"/>
        </w:rPr>
        <w:t>Director, etc.&gt;&gt; of the &lt;&lt;college, institute, office&gt;&gt;.</w:t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spacing w:after="200"/>
        <w:rPr>
          <w:rFonts w:ascii="Optima" w:eastAsia="Optima" w:hAnsi="Optima" w:cs="Optima"/>
          <w:sz w:val="28"/>
          <w:szCs w:val="28"/>
        </w:rPr>
      </w:pP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  <w:t xml:space="preserve">A contract for &lt;&lt;name of project or contract&gt;&gt; was awarded to &lt;&lt;state complete name of </w:t>
      </w:r>
      <w:r>
        <w:rPr>
          <w:rFonts w:ascii="Optima" w:hAnsi="Optima"/>
          <w:sz w:val="28"/>
          <w:szCs w:val="28"/>
        </w:rPr>
        <w:t>Supplier&gt;&gt; on &lt;&lt;date of notice of award &gt;&gt;.</w:t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spacing w:after="200"/>
        <w:rPr>
          <w:rFonts w:ascii="Optima" w:eastAsia="Optima" w:hAnsi="Optima" w:cs="Optima"/>
          <w:sz w:val="28"/>
          <w:szCs w:val="28"/>
        </w:rPr>
      </w:pP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  <w:t>On &lt;&lt;date&gt;&gt; the contract was signed between the University of</w:t>
      </w:r>
      <w:r>
        <w:rPr>
          <w:rFonts w:ascii="Optima" w:eastAsia="Optima" w:hAnsi="Optima" w:cs="Optima"/>
          <w:sz w:val="28"/>
          <w:szCs w:val="28"/>
        </w:rPr>
        <w:t xml:space="preserve"> the Philippines (UP) and the </w:t>
      </w:r>
      <w:r>
        <w:rPr>
          <w:rFonts w:ascii="Optima" w:hAnsi="Optima"/>
          <w:sz w:val="28"/>
          <w:szCs w:val="28"/>
        </w:rPr>
        <w:t>Supplier.</w:t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spacing w:after="200"/>
        <w:rPr>
          <w:rFonts w:ascii="Optima" w:eastAsia="Optima" w:hAnsi="Optima" w:cs="Optima"/>
          <w:sz w:val="28"/>
          <w:szCs w:val="28"/>
        </w:rPr>
      </w:pP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  <w:t xml:space="preserve">On &lt;&lt;date&gt;&gt; a Notice to Proceed was issued by UP Manila which was sent to the </w:t>
      </w:r>
      <w:r>
        <w:rPr>
          <w:rFonts w:ascii="Optima" w:hAnsi="Optima"/>
          <w:sz w:val="28"/>
          <w:szCs w:val="28"/>
        </w:rPr>
        <w:t>Supplier on &lt;&lt;date the NTP was received by the Supplier&gt;&gt;.</w:t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spacing w:after="200"/>
        <w:rPr>
          <w:rFonts w:ascii="Optima" w:eastAsia="Optima" w:hAnsi="Optima" w:cs="Optima"/>
          <w:sz w:val="28"/>
          <w:szCs w:val="28"/>
        </w:rPr>
      </w:pP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  <w:t xml:space="preserve">The duration of completion for the project is for &lt;&lt;number of days or </w:t>
      </w:r>
      <w:r>
        <w:rPr>
          <w:rFonts w:ascii="Optima" w:eastAsia="Optima" w:hAnsi="Optima" w:cs="Optima"/>
          <w:sz w:val="28"/>
          <w:szCs w:val="28"/>
        </w:rPr>
        <w:t>months&gt;&gt; reckoned from the date of the issuance of the Notice To Proceed.</w:t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spacing w:after="200"/>
        <w:rPr>
          <w:rFonts w:ascii="Optima" w:eastAsia="Optima" w:hAnsi="Optima" w:cs="Optima"/>
          <w:sz w:val="28"/>
          <w:szCs w:val="28"/>
        </w:rPr>
      </w:pPr>
      <w:r>
        <w:rPr>
          <w:rFonts w:ascii="Optima" w:hAnsi="Optima"/>
          <w:sz w:val="28"/>
          <w:szCs w:val="28"/>
        </w:rPr>
        <w:t xml:space="preserve">In there is no </w:t>
      </w:r>
      <w:r>
        <w:rPr>
          <w:rFonts w:ascii="Optima" w:hAnsi="Optima"/>
          <w:i/>
          <w:iCs/>
          <w:sz w:val="28"/>
          <w:szCs w:val="28"/>
        </w:rPr>
        <w:t>force majeure</w:t>
      </w:r>
      <w:r>
        <w:rPr>
          <w:rFonts w:ascii="Optima" w:hAnsi="Optima"/>
          <w:sz w:val="28"/>
          <w:szCs w:val="28"/>
        </w:rPr>
        <w:t>:</w:t>
      </w:r>
      <w:r>
        <w:rPr>
          <w:rFonts w:ascii="Optima" w:eastAsia="Optima" w:hAnsi="Optima" w:cs="Optima"/>
          <w:sz w:val="28"/>
          <w:szCs w:val="28"/>
          <w:vertAlign w:val="superscript"/>
        </w:rPr>
        <w:footnoteReference w:id="2"/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spacing w:after="200"/>
        <w:rPr>
          <w:rFonts w:ascii="Optima" w:eastAsia="Optima" w:hAnsi="Optima" w:cs="Optima"/>
          <w:sz w:val="28"/>
          <w:szCs w:val="28"/>
        </w:rPr>
      </w:pP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  <w:t xml:space="preserve">On &lt;&lt;&lt;date&gt;&gt; </w:t>
      </w:r>
      <w:r>
        <w:rPr>
          <w:rFonts w:ascii="Optima" w:hAnsi="Optima"/>
          <w:sz w:val="28"/>
          <w:szCs w:val="28"/>
        </w:rPr>
        <w:t>the Consultant failed to deliver or perform the Outputs and Deliverables within the period(s) specified in the contract, or within th</w:t>
      </w:r>
      <w:r>
        <w:rPr>
          <w:rFonts w:ascii="Optima" w:hAnsi="Optima"/>
          <w:sz w:val="28"/>
          <w:szCs w:val="28"/>
        </w:rPr>
        <w:t>e extension granted by the Procuring Entity pursuant to the request made by the Consultant prior to the delay.</w:t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spacing w:after="200"/>
        <w:rPr>
          <w:rFonts w:ascii="Optima" w:eastAsia="Optima" w:hAnsi="Optima" w:cs="Optima"/>
          <w:sz w:val="28"/>
          <w:szCs w:val="28"/>
        </w:rPr>
      </w:pPr>
      <w:r>
        <w:rPr>
          <w:rFonts w:ascii="Optima" w:hAnsi="Optima"/>
          <w:sz w:val="28"/>
          <w:szCs w:val="28"/>
        </w:rPr>
        <w:t>If there is force majeure:</w:t>
      </w:r>
      <w:r>
        <w:rPr>
          <w:rFonts w:ascii="Optima" w:eastAsia="Optima" w:hAnsi="Optima" w:cs="Optima"/>
          <w:sz w:val="28"/>
          <w:szCs w:val="28"/>
          <w:vertAlign w:val="superscript"/>
        </w:rPr>
        <w:footnoteReference w:id="3"/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spacing w:after="200"/>
        <w:rPr>
          <w:rFonts w:ascii="Optima" w:eastAsia="Optima" w:hAnsi="Optima" w:cs="Optima"/>
          <w:sz w:val="28"/>
          <w:szCs w:val="28"/>
        </w:rPr>
      </w:pPr>
      <w:r>
        <w:rPr>
          <w:rFonts w:ascii="Optima" w:eastAsia="Optima" w:hAnsi="Optima" w:cs="Optima"/>
          <w:sz w:val="28"/>
          <w:szCs w:val="28"/>
        </w:rPr>
        <w:lastRenderedPageBreak/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  <w:t xml:space="preserve">As of &lt;&lt;date&gt;&gt; which is &lt;&lt;number of days&gt;&gt; after the receipt by the Consultant of the notice from the Procuring </w:t>
      </w:r>
      <w:r>
        <w:rPr>
          <w:rFonts w:ascii="Optima" w:eastAsia="Optima" w:hAnsi="Optima" w:cs="Optima"/>
          <w:sz w:val="28"/>
          <w:szCs w:val="28"/>
        </w:rPr>
        <w:t xml:space="preserve">Entity stating that the circumstances of force majeure is deemed to have ceases, </w:t>
      </w:r>
      <w:r>
        <w:rPr>
          <w:rFonts w:ascii="Optima" w:hAnsi="Optima"/>
          <w:sz w:val="28"/>
          <w:szCs w:val="28"/>
        </w:rPr>
        <w:t>the Consultant is still unable to deliver or perform a material portion of the Outputs and Deliverables.</w:t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spacing w:after="200"/>
        <w:rPr>
          <w:rFonts w:ascii="Optima" w:eastAsia="Optima" w:hAnsi="Optima" w:cs="Optima"/>
          <w:sz w:val="28"/>
          <w:szCs w:val="28"/>
        </w:rPr>
      </w:pP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  <w:t>As of</w:t>
      </w:r>
      <w:r>
        <w:rPr>
          <w:rFonts w:ascii="Optima" w:eastAsia="Optima" w:hAnsi="Optima" w:cs="Optima"/>
          <w:sz w:val="28"/>
          <w:szCs w:val="28"/>
        </w:rPr>
        <w:tab/>
        <w:t>&lt;&lt;date&gt;&gt; the</w:t>
      </w:r>
      <w:r>
        <w:rPr>
          <w:rFonts w:ascii="Optima" w:hAnsi="Optima"/>
          <w:sz w:val="28"/>
          <w:szCs w:val="28"/>
        </w:rPr>
        <w:t xml:space="preserve"> Consultant failed to perform &lt;&lt;enumerate Consu</w:t>
      </w:r>
      <w:r>
        <w:rPr>
          <w:rFonts w:ascii="Optima" w:hAnsi="Optima"/>
          <w:sz w:val="28"/>
          <w:szCs w:val="28"/>
        </w:rPr>
        <w:t>ltant</w:t>
      </w:r>
      <w:r>
        <w:rPr>
          <w:rFonts w:ascii="Optima" w:hAnsi="Optima"/>
          <w:sz w:val="28"/>
          <w:szCs w:val="28"/>
        </w:rPr>
        <w:t>’</w:t>
      </w:r>
      <w:r>
        <w:rPr>
          <w:rFonts w:ascii="Optima" w:hAnsi="Optima"/>
          <w:sz w:val="28"/>
          <w:szCs w:val="28"/>
        </w:rPr>
        <w:t>s failure to comply with any of the obligations under the contract.&gt;&gt;</w:t>
      </w:r>
      <w:r>
        <w:rPr>
          <w:rFonts w:ascii="Optima" w:eastAsia="Optima" w:hAnsi="Optima" w:cs="Optima"/>
          <w:sz w:val="28"/>
          <w:szCs w:val="28"/>
          <w:vertAlign w:val="superscript"/>
        </w:rPr>
        <w:footnoteReference w:id="4"/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spacing w:after="200"/>
        <w:rPr>
          <w:rFonts w:ascii="Optima" w:eastAsia="Optima" w:hAnsi="Optima" w:cs="Optima"/>
          <w:sz w:val="28"/>
          <w:szCs w:val="28"/>
        </w:rPr>
      </w:pP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  <w:t xml:space="preserve">This verified report is executed based on </w:t>
      </w:r>
      <w:r>
        <w:rPr>
          <w:rFonts w:ascii="Optima" w:hAnsi="Optima"/>
          <w:sz w:val="28"/>
          <w:szCs w:val="28"/>
        </w:rPr>
        <w:t xml:space="preserve">RA 9184 IRR (2016) Annex </w:t>
      </w:r>
      <w:r>
        <w:rPr>
          <w:rFonts w:ascii="Optima" w:hAnsi="Optima"/>
          <w:sz w:val="28"/>
          <w:szCs w:val="28"/>
        </w:rPr>
        <w:t>“</w:t>
      </w:r>
      <w:r>
        <w:rPr>
          <w:rFonts w:ascii="Optima" w:hAnsi="Optima"/>
          <w:sz w:val="28"/>
          <w:szCs w:val="28"/>
        </w:rPr>
        <w:t>I</w:t>
      </w:r>
      <w:r>
        <w:rPr>
          <w:rFonts w:ascii="Optima" w:hAnsi="Optima"/>
          <w:sz w:val="28"/>
          <w:szCs w:val="28"/>
        </w:rPr>
        <w:t xml:space="preserve">” </w:t>
      </w:r>
      <w:r>
        <w:rPr>
          <w:rFonts w:ascii="Optima" w:hAnsi="Optima"/>
          <w:sz w:val="28"/>
          <w:szCs w:val="28"/>
        </w:rPr>
        <w:t>III-A-3 &lt;&lt;(a) or (b) or (c)&gt;&gt; in relation to IV (1).</w:t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spacing w:after="200"/>
        <w:jc w:val="center"/>
        <w:rPr>
          <w:rFonts w:ascii="Optima" w:eastAsia="Optima" w:hAnsi="Optima" w:cs="Optima"/>
          <w:sz w:val="28"/>
          <w:szCs w:val="28"/>
        </w:rPr>
      </w:pPr>
      <w:r>
        <w:rPr>
          <w:rFonts w:ascii="Optima" w:hAnsi="Optima"/>
          <w:sz w:val="28"/>
          <w:szCs w:val="28"/>
        </w:rPr>
        <w:t>City of Manila, &lt;&lt;date&gt;&gt;</w:t>
      </w:r>
    </w:p>
    <w:p w:rsidR="00BA3549" w:rsidRDefault="00BA3549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spacing w:after="200"/>
        <w:jc w:val="center"/>
        <w:rPr>
          <w:rFonts w:ascii="Optima" w:eastAsia="Optima" w:hAnsi="Optima" w:cs="Optima"/>
          <w:sz w:val="28"/>
          <w:szCs w:val="28"/>
        </w:rPr>
      </w:pP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jc w:val="center"/>
        <w:rPr>
          <w:rFonts w:ascii="Optima" w:eastAsia="Optima" w:hAnsi="Optima" w:cs="Optima"/>
          <w:sz w:val="28"/>
          <w:szCs w:val="28"/>
        </w:rPr>
      </w:pPr>
      <w:r>
        <w:rPr>
          <w:rFonts w:ascii="Optima" w:hAnsi="Optima"/>
          <w:sz w:val="28"/>
          <w:szCs w:val="28"/>
        </w:rPr>
        <w:t>&lt;&lt;signature&gt;&gt;</w:t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jc w:val="center"/>
        <w:rPr>
          <w:rFonts w:ascii="Optima" w:eastAsia="Optima" w:hAnsi="Optima" w:cs="Optima"/>
          <w:sz w:val="28"/>
          <w:szCs w:val="28"/>
        </w:rPr>
      </w:pPr>
      <w:r>
        <w:rPr>
          <w:rFonts w:ascii="Optima" w:hAnsi="Optima"/>
          <w:sz w:val="28"/>
          <w:szCs w:val="28"/>
        </w:rPr>
        <w:t xml:space="preserve">NAME OF </w:t>
      </w:r>
      <w:r>
        <w:rPr>
          <w:rFonts w:ascii="Optima" w:hAnsi="Optima"/>
          <w:sz w:val="28"/>
          <w:szCs w:val="28"/>
        </w:rPr>
        <w:t>DEAN, HEAD OF UNIT</w:t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jc w:val="center"/>
        <w:rPr>
          <w:rFonts w:ascii="Optima" w:eastAsia="Optima" w:hAnsi="Optima" w:cs="Optima"/>
          <w:sz w:val="28"/>
          <w:szCs w:val="28"/>
        </w:rPr>
      </w:pPr>
      <w:r>
        <w:rPr>
          <w:rFonts w:ascii="Optima" w:hAnsi="Optima"/>
          <w:sz w:val="28"/>
          <w:szCs w:val="28"/>
        </w:rPr>
        <w:t>Affiant</w:t>
      </w:r>
    </w:p>
    <w:p w:rsidR="00BA3549" w:rsidRDefault="00BA3549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jc w:val="center"/>
        <w:rPr>
          <w:rFonts w:ascii="Optima" w:eastAsia="Optima" w:hAnsi="Optima" w:cs="Optima"/>
          <w:sz w:val="28"/>
          <w:szCs w:val="28"/>
        </w:rPr>
      </w:pP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eastAsia="Optima" w:hAnsi="Optima" w:cs="Optima"/>
          <w:sz w:val="28"/>
          <w:szCs w:val="28"/>
        </w:rPr>
        <w:tab/>
      </w:r>
      <w:r>
        <w:rPr>
          <w:rFonts w:ascii="Optima" w:hAnsi="Optima"/>
          <w:sz w:val="28"/>
          <w:szCs w:val="28"/>
        </w:rPr>
        <w:t>SUBSCRIBED &amp; SWORN to before me this  &lt;&lt;date&gt;&gt; in the City of Manila. Affiant showed to me his/her identification card bearing number &lt;&lt;ID number&gt;&gt;  issued by &lt;&lt;name of issuing office&gt; &gt;on &lt;&lt;date if issuance&gt;&gt;.</w:t>
      </w:r>
    </w:p>
    <w:p w:rsidR="00BA3549" w:rsidRDefault="00BA3549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</w:p>
    <w:p w:rsidR="00BA3549" w:rsidRDefault="00BA3549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</w:p>
    <w:p w:rsidR="00BA3549" w:rsidRDefault="00BA3549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</w:p>
    <w:p w:rsidR="00BA3549" w:rsidRDefault="00BA3549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</w:p>
    <w:p w:rsidR="00BA3549" w:rsidRDefault="00BA3549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  <w:r>
        <w:rPr>
          <w:rFonts w:ascii="Optima" w:hAnsi="Optima"/>
          <w:sz w:val="28"/>
          <w:szCs w:val="28"/>
        </w:rPr>
        <w:t xml:space="preserve">Doc. </w:t>
      </w:r>
      <w:r>
        <w:rPr>
          <w:rFonts w:ascii="Optima" w:hAnsi="Optima"/>
          <w:sz w:val="28"/>
          <w:szCs w:val="28"/>
        </w:rPr>
        <w:t>No. ____</w:t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  <w:r>
        <w:rPr>
          <w:rFonts w:ascii="Optima" w:hAnsi="Optima"/>
          <w:sz w:val="28"/>
          <w:szCs w:val="28"/>
        </w:rPr>
        <w:t>Page No. ____</w:t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  <w:r>
        <w:rPr>
          <w:rFonts w:ascii="Optima" w:hAnsi="Optima"/>
          <w:sz w:val="28"/>
          <w:szCs w:val="28"/>
        </w:rPr>
        <w:t>Book No. ____</w:t>
      </w: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  <w:r>
        <w:rPr>
          <w:rFonts w:ascii="Optima" w:hAnsi="Optima"/>
          <w:sz w:val="28"/>
          <w:szCs w:val="28"/>
        </w:rPr>
        <w:t>Series of 2022</w:t>
      </w:r>
    </w:p>
    <w:p w:rsidR="00BA3549" w:rsidRDefault="00BA3549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  <w:rPr>
          <w:rFonts w:ascii="Optima" w:eastAsia="Optima" w:hAnsi="Optima" w:cs="Optima"/>
          <w:sz w:val="28"/>
          <w:szCs w:val="28"/>
        </w:rPr>
      </w:pPr>
    </w:p>
    <w:p w:rsidR="00BA3549" w:rsidRDefault="00177DC2">
      <w:pPr>
        <w:pStyle w:val="BodyA"/>
        <w:tabs>
          <w:tab w:val="left" w:pos="113"/>
          <w:tab w:val="left" w:pos="226"/>
          <w:tab w:val="left" w:pos="339"/>
          <w:tab w:val="left" w:pos="452"/>
          <w:tab w:val="left" w:pos="565"/>
          <w:tab w:val="left" w:pos="678"/>
          <w:tab w:val="left" w:pos="791"/>
          <w:tab w:val="left" w:pos="904"/>
          <w:tab w:val="left" w:pos="1017"/>
          <w:tab w:val="left" w:pos="1130"/>
          <w:tab w:val="left" w:pos="1243"/>
          <w:tab w:val="left" w:pos="1356"/>
          <w:tab w:val="left" w:pos="1469"/>
          <w:tab w:val="left" w:pos="1582"/>
          <w:tab w:val="left" w:pos="1695"/>
          <w:tab w:val="left" w:pos="1808"/>
          <w:tab w:val="left" w:pos="1921"/>
          <w:tab w:val="left" w:pos="2034"/>
          <w:tab w:val="left" w:pos="2147"/>
          <w:tab w:val="left" w:pos="2260"/>
          <w:tab w:val="left" w:pos="2373"/>
          <w:tab w:val="left" w:pos="2486"/>
          <w:tab w:val="left" w:pos="2599"/>
          <w:tab w:val="left" w:pos="2712"/>
          <w:tab w:val="left" w:pos="2825"/>
          <w:tab w:val="left" w:pos="2938"/>
          <w:tab w:val="left" w:pos="3051"/>
          <w:tab w:val="left" w:pos="3164"/>
          <w:tab w:val="left" w:pos="3277"/>
          <w:tab w:val="left" w:pos="3390"/>
          <w:tab w:val="left" w:pos="3503"/>
          <w:tab w:val="left" w:pos="3616"/>
          <w:tab w:val="left" w:pos="3729"/>
          <w:tab w:val="left" w:pos="3842"/>
          <w:tab w:val="left" w:pos="3955"/>
          <w:tab w:val="left" w:pos="4068"/>
          <w:tab w:val="left" w:pos="4181"/>
          <w:tab w:val="left" w:pos="4294"/>
          <w:tab w:val="left" w:pos="4407"/>
          <w:tab w:val="left" w:pos="4520"/>
          <w:tab w:val="left" w:pos="4633"/>
          <w:tab w:val="left" w:pos="4746"/>
          <w:tab w:val="left" w:pos="4859"/>
          <w:tab w:val="left" w:pos="4972"/>
          <w:tab w:val="left" w:pos="5085"/>
          <w:tab w:val="left" w:pos="5198"/>
          <w:tab w:val="left" w:pos="5311"/>
          <w:tab w:val="left" w:pos="5424"/>
          <w:tab w:val="left" w:pos="5537"/>
          <w:tab w:val="left" w:pos="5650"/>
          <w:tab w:val="left" w:pos="5763"/>
          <w:tab w:val="left" w:pos="5876"/>
          <w:tab w:val="left" w:pos="5989"/>
          <w:tab w:val="left" w:pos="6102"/>
          <w:tab w:val="left" w:pos="6215"/>
          <w:tab w:val="left" w:pos="6328"/>
          <w:tab w:val="left" w:pos="6441"/>
          <w:tab w:val="left" w:pos="6554"/>
          <w:tab w:val="left" w:pos="6667"/>
          <w:tab w:val="left" w:pos="6780"/>
          <w:tab w:val="left" w:pos="6893"/>
          <w:tab w:val="left" w:pos="7006"/>
          <w:tab w:val="left" w:pos="7119"/>
          <w:tab w:val="left" w:pos="7232"/>
        </w:tabs>
      </w:pPr>
      <w:r>
        <w:rPr>
          <w:rFonts w:ascii="Optima" w:hAnsi="Optima"/>
          <w:sz w:val="28"/>
          <w:szCs w:val="28"/>
        </w:rPr>
        <w:t xml:space="preserve"> </w:t>
      </w:r>
    </w:p>
    <w:sectPr w:rsidR="00BA3549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DC2" w:rsidRDefault="00177DC2">
      <w:r>
        <w:separator/>
      </w:r>
    </w:p>
  </w:endnote>
  <w:endnote w:type="continuationSeparator" w:id="0">
    <w:p w:rsidR="00177DC2" w:rsidRDefault="0017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Roboto Regular">
    <w:altName w:val="Times New Roman"/>
    <w:charset w:val="00"/>
    <w:family w:val="roman"/>
    <w:pitch w:val="default"/>
  </w:font>
  <w:font w:name="Optima">
    <w:altName w:val="Times New Roman"/>
    <w:charset w:val="00"/>
    <w:family w:val="roman"/>
    <w:pitch w:val="default"/>
  </w:font>
  <w:font w:name="Roboto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549" w:rsidRDefault="00177DC2">
    <w:pPr>
      <w:pStyle w:val="HeaderFooter"/>
      <w:jc w:val="center"/>
    </w:pPr>
    <w:r>
      <w:rPr>
        <w:rFonts w:ascii="Optima" w:hAnsi="Optima"/>
      </w:rPr>
      <w:t xml:space="preserve">Page </w:t>
    </w:r>
    <w:r>
      <w:rPr>
        <w:rFonts w:ascii="Optima" w:eastAsia="Optima" w:hAnsi="Optima" w:cs="Optima"/>
      </w:rPr>
      <w:fldChar w:fldCharType="begin"/>
    </w:r>
    <w:r>
      <w:rPr>
        <w:rFonts w:ascii="Optima" w:eastAsia="Optima" w:hAnsi="Optima" w:cs="Optima"/>
      </w:rPr>
      <w:instrText xml:space="preserve"> PAGE </w:instrText>
    </w:r>
    <w:r w:rsidR="006D018D">
      <w:rPr>
        <w:rFonts w:ascii="Optima" w:eastAsia="Optima" w:hAnsi="Optima" w:cs="Optima"/>
      </w:rPr>
      <w:fldChar w:fldCharType="separate"/>
    </w:r>
    <w:r w:rsidR="006D018D">
      <w:rPr>
        <w:rFonts w:ascii="Optima" w:eastAsia="Optima" w:hAnsi="Optima" w:cs="Optima"/>
        <w:noProof/>
      </w:rPr>
      <w:t>2</w:t>
    </w:r>
    <w:r>
      <w:rPr>
        <w:rFonts w:ascii="Optima" w:eastAsia="Optima" w:hAnsi="Optima" w:cs="Optima"/>
      </w:rPr>
      <w:fldChar w:fldCharType="end"/>
    </w:r>
    <w:r>
      <w:rPr>
        <w:rFonts w:ascii="Optima" w:hAnsi="Optima"/>
      </w:rPr>
      <w:t xml:space="preserve"> of </w:t>
    </w:r>
    <w:r>
      <w:rPr>
        <w:rFonts w:ascii="Optima" w:eastAsia="Optima" w:hAnsi="Optima" w:cs="Optima"/>
      </w:rPr>
      <w:fldChar w:fldCharType="begin"/>
    </w:r>
    <w:r>
      <w:rPr>
        <w:rFonts w:ascii="Optima" w:eastAsia="Optima" w:hAnsi="Optima" w:cs="Optima"/>
      </w:rPr>
      <w:instrText xml:space="preserve"> NUMPAGES </w:instrText>
    </w:r>
    <w:r w:rsidR="006D018D">
      <w:rPr>
        <w:rFonts w:ascii="Optima" w:eastAsia="Optima" w:hAnsi="Optima" w:cs="Optima"/>
      </w:rPr>
      <w:fldChar w:fldCharType="separate"/>
    </w:r>
    <w:r w:rsidR="006D018D">
      <w:rPr>
        <w:rFonts w:ascii="Optima" w:eastAsia="Optima" w:hAnsi="Optima" w:cs="Optima"/>
        <w:noProof/>
      </w:rPr>
      <w:t>2</w:t>
    </w:r>
    <w:r>
      <w:rPr>
        <w:rFonts w:ascii="Optima" w:eastAsia="Optima" w:hAnsi="Optima" w:cs="Optim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DC2" w:rsidRDefault="00177DC2">
      <w:r>
        <w:separator/>
      </w:r>
    </w:p>
  </w:footnote>
  <w:footnote w:type="continuationSeparator" w:id="0">
    <w:p w:rsidR="00177DC2" w:rsidRDefault="00177DC2">
      <w:r>
        <w:continuationSeparator/>
      </w:r>
    </w:p>
  </w:footnote>
  <w:footnote w:type="continuationNotice" w:id="1">
    <w:p w:rsidR="00177DC2" w:rsidRDefault="00177DC2"/>
  </w:footnote>
  <w:footnote w:id="2">
    <w:p w:rsidR="00BA3549" w:rsidRDefault="00177DC2">
      <w:pPr>
        <w:pStyle w:val="Footnote"/>
      </w:pPr>
      <w:r>
        <w:rPr>
          <w:vertAlign w:val="superscript"/>
        </w:rPr>
        <w:footnoteRef/>
      </w:r>
      <w:r>
        <w:rPr>
          <w:rFonts w:eastAsia="Arial Unicode MS" w:cs="Arial Unicode MS"/>
        </w:rPr>
        <w:t xml:space="preserve"> </w:t>
      </w:r>
      <w:r>
        <w:rPr>
          <w:rFonts w:eastAsia="Arial Unicode MS" w:cs="Arial Unicode MS"/>
        </w:rPr>
        <w:t>R.A. 9184 IRR (2016) III-A-3 (a) The Procuring Entity shall terminate a contract for default when any of the following conditions attend its implementation: a) Outside of force majeure, the Consultant fails to deliver or perform the Outputs and Deliverable</w:t>
      </w:r>
      <w:r>
        <w:rPr>
          <w:rFonts w:eastAsia="Arial Unicode MS" w:cs="Arial Unicode MS"/>
        </w:rPr>
        <w:t>s within the period(s) specified in the contract, or within any extension thereof granted by the Procuring Entity pursuant to a request made by the Consultant prior to the delay.</w:t>
      </w:r>
    </w:p>
  </w:footnote>
  <w:footnote w:id="3">
    <w:p w:rsidR="00BA3549" w:rsidRDefault="00177DC2">
      <w:pPr>
        <w:pStyle w:val="Footnote"/>
      </w:pPr>
      <w:r>
        <w:rPr>
          <w:vertAlign w:val="superscript"/>
        </w:rPr>
        <w:footnoteRef/>
      </w:r>
      <w:r>
        <w:rPr>
          <w:rFonts w:eastAsia="Arial Unicode MS" w:cs="Arial Unicode MS"/>
        </w:rPr>
        <w:t xml:space="preserve"> R.A. 9184 IRR (2016) III-A-3 (</w:t>
      </w:r>
      <w:r>
        <w:rPr>
          <w:rFonts w:eastAsia="Arial Unicode MS" w:cs="Arial Unicode MS"/>
        </w:rPr>
        <w:t>b) The Procuring Entity shall terminate a con</w:t>
      </w:r>
      <w:r>
        <w:rPr>
          <w:rFonts w:eastAsia="Arial Unicode MS" w:cs="Arial Unicode MS"/>
        </w:rPr>
        <w:t>tract for default when any of the following conditions attend its implementation: (b) As a result of force majeure, the Consultant is unable to deliver or perform a material portion of the Outputs and Deliverables for a period of not less than sixty (60) c</w:t>
      </w:r>
      <w:r>
        <w:rPr>
          <w:rFonts w:eastAsia="Arial Unicode MS" w:cs="Arial Unicode MS"/>
        </w:rPr>
        <w:t>alendar days after the Consultant</w:t>
      </w:r>
      <w:r>
        <w:rPr>
          <w:rFonts w:eastAsia="Arial Unicode MS" w:cs="Arial Unicode MS"/>
          <w:rtl/>
        </w:rPr>
        <w:t>’</w:t>
      </w:r>
      <w:r>
        <w:rPr>
          <w:rFonts w:eastAsia="Arial Unicode MS" w:cs="Arial Unicode MS"/>
        </w:rPr>
        <w:t>s receipt of the notice from the Procuring Entity stating that the circumstance of force majeure is deemed to have ceased;</w:t>
      </w:r>
    </w:p>
  </w:footnote>
  <w:footnote w:id="4">
    <w:p w:rsidR="00BA3549" w:rsidRDefault="00177DC2">
      <w:pPr>
        <w:pStyle w:val="Footnote"/>
      </w:pPr>
      <w:r>
        <w:rPr>
          <w:vertAlign w:val="superscript"/>
        </w:rPr>
        <w:footnoteRef/>
      </w:r>
      <w:r>
        <w:rPr>
          <w:rFonts w:eastAsia="Arial Unicode MS" w:cs="Arial Unicode MS"/>
        </w:rPr>
        <w:t xml:space="preserve">R.A. 9184 IRR (2016) III-A-3 (b) The Procuring Entity shall terminate a contract for default when </w:t>
      </w:r>
      <w:r>
        <w:rPr>
          <w:rFonts w:eastAsia="Arial Unicode MS" w:cs="Arial Unicode MS"/>
        </w:rPr>
        <w:t>any of the following conditions attend its implementation: c) The Consultant fails to perform any other obligation under the contract.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549" w:rsidRDefault="00177DC2">
    <w:pPr>
      <w:pStyle w:val="HeaderFooter"/>
    </w:pPr>
    <w:r>
      <w:rPr>
        <w:rFonts w:ascii="Optima" w:hAnsi="Optima"/>
        <w:color w:val="A9A9A9"/>
      </w:rPr>
      <w:t>UPMLO Form 241-C Verified Report (consultancy services) version 21 June 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549"/>
    <w:rsid w:val="00177DC2"/>
    <w:rsid w:val="006D018D"/>
    <w:rsid w:val="00BA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1D587A-FB09-4F38-80FA-3BAD1969D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Roboto Regular" w:hAnsi="Roboto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Roboto Regular" w:hAnsi="Roboto Regular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Footnote">
    <w:name w:val="Footnote"/>
    <w:rPr>
      <w:rFonts w:ascii="Optima" w:eastAsia="Optima" w:hAnsi="Optima" w:cs="Optima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Roboto Bold"/>
        <a:ea typeface="Roboto Bold"/>
        <a:cs typeface="Roboto Bold"/>
      </a:majorFont>
      <a:minorFont>
        <a:latin typeface="Roboto Regular"/>
        <a:ea typeface="Roboto Regular"/>
        <a:cs typeface="Roboto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Robot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Robot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Fem</dc:creator>
  <cp:lastModifiedBy>Windows User</cp:lastModifiedBy>
  <cp:revision>2</cp:revision>
  <dcterms:created xsi:type="dcterms:W3CDTF">2022-07-01T06:16:00Z</dcterms:created>
  <dcterms:modified xsi:type="dcterms:W3CDTF">2022-07-01T06:16:00Z</dcterms:modified>
</cp:coreProperties>
</file>